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2D82" w14:textId="77777777" w:rsidR="007F79AE" w:rsidRDefault="00CC3AD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Bekecs Község Önkormányzata Képviselő-testületének 18/2021. (X. 1.) önkormányzati rendelete</w:t>
      </w:r>
    </w:p>
    <w:p w14:paraId="1D89BFD3" w14:textId="77777777" w:rsidR="007F79AE" w:rsidRDefault="00CC3AD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közterületek tisztántartásáról, az avar és kerti hulladék égetéséről szóló 9/2015(VI.30.) rendelet módosításáról</w:t>
      </w:r>
    </w:p>
    <w:p w14:paraId="4890D532" w14:textId="77777777" w:rsidR="007F79AE" w:rsidRDefault="00CC3ADB">
      <w:pPr>
        <w:pStyle w:val="Szvegtrzs"/>
        <w:spacing w:before="220" w:after="0" w:line="240" w:lineRule="auto"/>
        <w:jc w:val="both"/>
      </w:pPr>
      <w:r>
        <w:t xml:space="preserve">Bekecs Község Önkormányzatának </w:t>
      </w:r>
      <w:r>
        <w:t xml:space="preserve">Képviselő-testülete a hulladékról szóló 2012. évi CLXXXV. törvény 88. § (4) bekezdés c) </w:t>
      </w:r>
      <w:proofErr w:type="gramStart"/>
      <w:r>
        <w:t>pontjában</w:t>
      </w:r>
      <w:proofErr w:type="gramEnd"/>
      <w:r>
        <w:t xml:space="preserve"> valamint a környezet védelmének általános szabályairól szóló 1995. évi LIII. </w:t>
      </w:r>
      <w:proofErr w:type="spellStart"/>
      <w:r>
        <w:t>tövény</w:t>
      </w:r>
      <w:proofErr w:type="spellEnd"/>
      <w:r>
        <w:t xml:space="preserve"> 46. § (1) bekezdés c) pontjában kapott felhatalmazás alapján, Magyarország</w:t>
      </w:r>
      <w:r>
        <w:t xml:space="preserve"> helyi önkormányzatairól szóló 2011. évi CLXXXIX. törvény 13. § (1) bekezdés 5. pontjában meghatározott feladatkörében eljárva a környezet védelmének általános szabályairól szóló 1995. évi LIII. </w:t>
      </w:r>
      <w:proofErr w:type="spellStart"/>
      <w:r>
        <w:t>tövény</w:t>
      </w:r>
      <w:proofErr w:type="spellEnd"/>
      <w:r>
        <w:t xml:space="preserve"> 48. § (3) bekezdésében biztosított véleményezési jogkö</w:t>
      </w:r>
      <w:r>
        <w:t>rében eljáró Borsod-Abaúj-Zemplén Megyei Kormányhivatal Környezetvédelmi és Természetvédelmi Főosztálya véleményének kikérésével a következőket rendeli el:</w:t>
      </w:r>
    </w:p>
    <w:p w14:paraId="774FCD4E" w14:textId="77777777" w:rsidR="007F79AE" w:rsidRDefault="00CC3A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B8429FD" w14:textId="77777777" w:rsidR="007F79AE" w:rsidRDefault="00CC3ADB">
      <w:pPr>
        <w:pStyle w:val="Szvegtrzs"/>
        <w:spacing w:after="0" w:line="240" w:lineRule="auto"/>
        <w:jc w:val="both"/>
      </w:pPr>
      <w:r>
        <w:t>A közterületek tisztántartásáról, az avar és kerti hulladék égetéséről szóló 9/2015(VI.30.) ren</w:t>
      </w:r>
      <w:r>
        <w:t>delet bevezető része helyébe a következő rendelkezés lép:</w:t>
      </w:r>
    </w:p>
    <w:p w14:paraId="284BA41B" w14:textId="77777777" w:rsidR="007F79AE" w:rsidRDefault="00CC3ADB">
      <w:pPr>
        <w:pStyle w:val="Szvegtrzs"/>
        <w:spacing w:before="240" w:after="240" w:line="240" w:lineRule="auto"/>
        <w:jc w:val="both"/>
      </w:pPr>
      <w:r>
        <w:t xml:space="preserve">„Bekecs Község Önkormányzatának Képviselő-testülete a hulladékról szóló 2012. évi CLXXXV. törvény 88. § (4) bekezdés c) </w:t>
      </w:r>
      <w:proofErr w:type="gramStart"/>
      <w:r>
        <w:t>pontjában</w:t>
      </w:r>
      <w:proofErr w:type="gramEnd"/>
      <w:r>
        <w:t xml:space="preserve"> valamint a környezet védelmének általános szabályairól szóló 1995. é</w:t>
      </w:r>
      <w:r>
        <w:t xml:space="preserve">vi LIII. </w:t>
      </w:r>
      <w:proofErr w:type="spellStart"/>
      <w:r>
        <w:t>tövény</w:t>
      </w:r>
      <w:proofErr w:type="spellEnd"/>
      <w:r>
        <w:t xml:space="preserve"> 46. § (1) bekezdés c) pontjában kapott felhatalmazás alapján, Magyarország helyi önkormányzatairól szóló 2011. évi CLXXXIX. törvény 13. § (1) bekezdés 5. pontjában meghatározott feladatkörében eljárva a környezet védelmének általános szabál</w:t>
      </w:r>
      <w:r>
        <w:t xml:space="preserve">yairól szóló 1995. évi LIII. </w:t>
      </w:r>
      <w:proofErr w:type="spellStart"/>
      <w:r>
        <w:t>tövény</w:t>
      </w:r>
      <w:proofErr w:type="spellEnd"/>
      <w:r>
        <w:t xml:space="preserve"> 48. § (3) bekezdésében biztosított véleményezési jogkörében eljáró Borsod-Abaúj-Zemplén Megyei Kormányhivatal Környezetvédelmi és Természetvédelmi Főosztálya véleményének kikérésével a következőket rendeli el:”</w:t>
      </w:r>
    </w:p>
    <w:p w14:paraId="78E36770" w14:textId="77777777" w:rsidR="007F79AE" w:rsidRDefault="00CC3A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7042667" w14:textId="77777777" w:rsidR="007F79AE" w:rsidRDefault="00CC3ADB">
      <w:pPr>
        <w:pStyle w:val="Szvegtrzs"/>
        <w:spacing w:after="0" w:line="240" w:lineRule="auto"/>
        <w:jc w:val="both"/>
      </w:pPr>
      <w:r>
        <w:t>A kö</w:t>
      </w:r>
      <w:r>
        <w:t>zterületek tisztántartásáról, az avar és kerti hulladék égetéséről szóló 9/2015(VI.30.) rendelet 3. §-a helyébe a következő rendelkezés lép:</w:t>
      </w:r>
    </w:p>
    <w:p w14:paraId="05421ADC" w14:textId="77777777" w:rsidR="007F79AE" w:rsidRDefault="00CC3A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„3. §</w:t>
      </w:r>
    </w:p>
    <w:p w14:paraId="540D0A71" w14:textId="77777777" w:rsidR="007F79AE" w:rsidRDefault="00CC3ADB">
      <w:pPr>
        <w:pStyle w:val="Szvegtrzs"/>
        <w:spacing w:after="0" w:line="240" w:lineRule="auto"/>
        <w:jc w:val="both"/>
      </w:pPr>
      <w:r>
        <w:t>Az ingatlanhasználóknak az ingatlanok tisztán tartásával kapcsolatos feladatai:</w:t>
      </w:r>
    </w:p>
    <w:p w14:paraId="13566473" w14:textId="77777777" w:rsidR="007F79AE" w:rsidRDefault="00CC3ADB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a)</w:t>
      </w:r>
      <w:r>
        <w:tab/>
        <w:t>az ingatlan rendben- és ti</w:t>
      </w:r>
      <w:r>
        <w:t>sztán tartása, gyommentesítése, az ingatlanról a járda és az úttest fölé benyúló ágak, bokrok metszése,</w:t>
      </w:r>
    </w:p>
    <w:p w14:paraId="7458499E" w14:textId="77777777" w:rsidR="007F79AE" w:rsidRDefault="00CC3ADB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b)</w:t>
      </w:r>
      <w:r>
        <w:tab/>
        <w:t>épület bontása, építése, felújítása és karbantartása miatt üresen álló ingatlan és az előtte húzódó járda tisztán tartása,</w:t>
      </w:r>
    </w:p>
    <w:p w14:paraId="7A0D3B4A" w14:textId="77777777" w:rsidR="007F79AE" w:rsidRDefault="00CC3ADB">
      <w:pPr>
        <w:pStyle w:val="Szvegtrzs"/>
        <w:spacing w:after="0" w:line="240" w:lineRule="auto"/>
        <w:ind w:left="580" w:hanging="360"/>
        <w:jc w:val="both"/>
      </w:pPr>
      <w:r>
        <w:rPr>
          <w:i/>
          <w:iCs/>
        </w:rPr>
        <w:t>c)</w:t>
      </w:r>
      <w:r>
        <w:tab/>
        <w:t>A településrészeken kel</w:t>
      </w:r>
      <w:r>
        <w:t>etkező építési és bontási hulladék kezelését, tervezését és elszámolását a 45/2004. (VII.26.) BM-</w:t>
      </w:r>
      <w:proofErr w:type="spellStart"/>
      <w:r>
        <w:t>KvVM</w:t>
      </w:r>
      <w:proofErr w:type="spellEnd"/>
      <w:r>
        <w:t xml:space="preserve"> együttes rendelet előírásai szerint kell végezni,</w:t>
      </w:r>
    </w:p>
    <w:p w14:paraId="68A880B0" w14:textId="77777777" w:rsidR="007F79AE" w:rsidRDefault="00CC3ADB">
      <w:pPr>
        <w:pStyle w:val="Szvegtrzs"/>
        <w:spacing w:after="240" w:line="240" w:lineRule="auto"/>
        <w:ind w:left="580" w:hanging="360"/>
        <w:jc w:val="both"/>
      </w:pPr>
      <w:r>
        <w:rPr>
          <w:i/>
          <w:iCs/>
        </w:rPr>
        <w:t>d)</w:t>
      </w:r>
      <w:r>
        <w:tab/>
        <w:t>Az ingatlanhasználó köteles gondoskodni az ingatlanán történ rovar és rágcsálóirtásról.”</w:t>
      </w:r>
    </w:p>
    <w:p w14:paraId="235DD50D" w14:textId="77777777" w:rsidR="007F79AE" w:rsidRDefault="00CC3A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1C329E3" w14:textId="77777777" w:rsidR="007F79AE" w:rsidRDefault="00CC3ADB">
      <w:pPr>
        <w:pStyle w:val="Szvegtrzs"/>
        <w:spacing w:after="0" w:line="240" w:lineRule="auto"/>
        <w:jc w:val="both"/>
      </w:pPr>
      <w:r>
        <w:t>A közte</w:t>
      </w:r>
      <w:r>
        <w:t>rületek tisztántartásáról, az avar és kerti hulladék égetéséről szóló 9/2015(VI.30.) rendelet a következő alcímmel egészül ki:</w:t>
      </w:r>
    </w:p>
    <w:p w14:paraId="172AE553" w14:textId="77777777" w:rsidR="007F79AE" w:rsidRDefault="00CC3ADB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„3/A. Eljárási rendelkezések</w:t>
      </w:r>
    </w:p>
    <w:p w14:paraId="63AC5E4B" w14:textId="77777777" w:rsidR="007F79AE" w:rsidRDefault="00CC3A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7/A. §</w:t>
      </w:r>
    </w:p>
    <w:p w14:paraId="66AA457A" w14:textId="77777777" w:rsidR="007F79AE" w:rsidRDefault="00CC3ADB">
      <w:pPr>
        <w:pStyle w:val="Szvegtrzs"/>
        <w:spacing w:after="0" w:line="240" w:lineRule="auto"/>
        <w:jc w:val="both"/>
      </w:pPr>
      <w:r>
        <w:t xml:space="preserve">(1) Az e rendeletben meghatározott szabályokba ütköző magatartás elkövetőjével szemben </w:t>
      </w:r>
      <w:r>
        <w:t>ötezer forinttól kettőszázezer forintig terjedő közigazgatási bírság szabható ki.</w:t>
      </w:r>
    </w:p>
    <w:p w14:paraId="2D38382E" w14:textId="77777777" w:rsidR="007F79AE" w:rsidRDefault="00CC3ADB">
      <w:pPr>
        <w:pStyle w:val="Szvegtrzs"/>
        <w:spacing w:before="240" w:after="0" w:line="240" w:lineRule="auto"/>
        <w:jc w:val="both"/>
      </w:pPr>
      <w:r>
        <w:t>(2) Közigazgatási bírság kiszabása helyett figyelmeztetés alkalmazható, ha a cselekmény az elkövetés körülményeire tekintettel csekély súlyú és az elkövető személyi körülmény</w:t>
      </w:r>
      <w:r>
        <w:t>ire is figyelemmel a figyelmeztetéstől kellő visszatartó hatás várható.</w:t>
      </w:r>
    </w:p>
    <w:p w14:paraId="60D014E6" w14:textId="77777777" w:rsidR="007F79AE" w:rsidRDefault="00CC3ADB">
      <w:pPr>
        <w:pStyle w:val="Szvegtrzs"/>
        <w:spacing w:before="240" w:after="0" w:line="240" w:lineRule="auto"/>
        <w:jc w:val="both"/>
      </w:pPr>
      <w:r>
        <w:t>(3) A közigazgatási bírság kiszabásával kapcsolatos eljárásban - átruházott hatáskörben - a jegyző jár el.</w:t>
      </w:r>
    </w:p>
    <w:p w14:paraId="29BEB3BE" w14:textId="77777777" w:rsidR="007F79AE" w:rsidRDefault="00CC3ADB">
      <w:pPr>
        <w:pStyle w:val="Szvegtrzs"/>
        <w:spacing w:before="240" w:after="0" w:line="240" w:lineRule="auto"/>
        <w:jc w:val="both"/>
      </w:pPr>
      <w:r>
        <w:t xml:space="preserve">(4) A rendeletben foglaltak betartását a Bekecsi Közös Önkormányzati Hivatal </w:t>
      </w:r>
      <w:r>
        <w:t>erre feljogosított ügyintézője ellenőrzi.</w:t>
      </w:r>
    </w:p>
    <w:p w14:paraId="140240FD" w14:textId="77777777" w:rsidR="007F79AE" w:rsidRDefault="00CC3ADB">
      <w:pPr>
        <w:pStyle w:val="Szvegtrzs"/>
        <w:spacing w:before="240" w:after="0" w:line="240" w:lineRule="auto"/>
        <w:jc w:val="both"/>
      </w:pPr>
      <w:r>
        <w:t>(5) A közterületek és ingatlanok tisztántartásának szabályaiba ütköző magatartás miatti eljárás hivatalból, továbbá bármely szervezet vagy személy bejelentése alapján indítható. A bejelentést szóban vagy írásban bá</w:t>
      </w:r>
      <w:r>
        <w:t>rki megteheti. A szóban tett bejelentést jegyzőkönyvbe kell foglalni.</w:t>
      </w:r>
    </w:p>
    <w:p w14:paraId="3583EFE5" w14:textId="77777777" w:rsidR="007F79AE" w:rsidRDefault="00CC3ADB">
      <w:pPr>
        <w:pStyle w:val="Szvegtrzs"/>
        <w:spacing w:before="240" w:after="0" w:line="240" w:lineRule="auto"/>
        <w:jc w:val="both"/>
      </w:pPr>
      <w:r>
        <w:t>(6) A közigazgatási bírságot a határozat jogerőre emelkedésétől számított 15 napon belül kell az önkormányzat 55800044-11015417 számú bírság számlájára befizetni.</w:t>
      </w:r>
    </w:p>
    <w:p w14:paraId="2196F0B2" w14:textId="77777777" w:rsidR="007F79AE" w:rsidRDefault="00CC3ADB">
      <w:pPr>
        <w:pStyle w:val="Szvegtrzs"/>
        <w:spacing w:before="240" w:after="240" w:line="240" w:lineRule="auto"/>
        <w:jc w:val="both"/>
      </w:pPr>
      <w:r>
        <w:t>(7) A bírság mértékének</w:t>
      </w:r>
      <w:r>
        <w:t xml:space="preserve"> meghatározása az eset összes körülményeinek </w:t>
      </w:r>
      <w:proofErr w:type="gramStart"/>
      <w:r>
        <w:t>figyelembe vételével</w:t>
      </w:r>
      <w:proofErr w:type="gramEnd"/>
      <w:r>
        <w:t xml:space="preserve"> történik.”</w:t>
      </w:r>
    </w:p>
    <w:p w14:paraId="369CA199" w14:textId="77777777" w:rsidR="007F79AE" w:rsidRDefault="00CC3AD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685E2916" w14:textId="77777777" w:rsidR="007F79AE" w:rsidRDefault="00CC3ADB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1B4BC5B9" w14:textId="77777777" w:rsidR="00CC3ADB" w:rsidRDefault="00CC3ADB">
      <w:pPr>
        <w:pStyle w:val="Szvegtrzs"/>
        <w:spacing w:after="0" w:line="240" w:lineRule="auto"/>
        <w:jc w:val="both"/>
      </w:pPr>
    </w:p>
    <w:p w14:paraId="530391CA" w14:textId="77777777" w:rsidR="00CC3ADB" w:rsidRDefault="00CC3ADB">
      <w:pPr>
        <w:pStyle w:val="Szvegtrzs"/>
        <w:spacing w:after="0" w:line="240" w:lineRule="auto"/>
        <w:jc w:val="both"/>
      </w:pPr>
    </w:p>
    <w:p w14:paraId="5EE5DBDE" w14:textId="77777777" w:rsidR="00CC3ADB" w:rsidRDefault="00CC3ADB">
      <w:pPr>
        <w:pStyle w:val="Szvegtrzs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580"/>
      </w:tblGrid>
      <w:tr w:rsidR="00CC3ADB" w14:paraId="71132476" w14:textId="77777777" w:rsidTr="00F17B93">
        <w:trPr>
          <w:trHeight w:val="340"/>
        </w:trPr>
        <w:tc>
          <w:tcPr>
            <w:tcW w:w="4492" w:type="dxa"/>
            <w:hideMark/>
          </w:tcPr>
          <w:p w14:paraId="7663BE21" w14:textId="3B07C677" w:rsidR="00CC3ADB" w:rsidRDefault="00CC3ADB" w:rsidP="00F17B9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dr. </w:t>
            </w:r>
            <w:proofErr w:type="spellStart"/>
            <w:r>
              <w:rPr>
                <w:lang w:val="en-US"/>
              </w:rPr>
              <w:t>Bodnár</w:t>
            </w:r>
            <w:proofErr w:type="spellEnd"/>
            <w:r>
              <w:rPr>
                <w:lang w:val="en-US"/>
              </w:rPr>
              <w:t xml:space="preserve"> László   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4580" w:type="dxa"/>
            <w:hideMark/>
          </w:tcPr>
          <w:p w14:paraId="6B81E3F5" w14:textId="77777777" w:rsidR="00CC3ADB" w:rsidRDefault="00CC3ADB" w:rsidP="00F17B9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</w:t>
            </w:r>
            <w:proofErr w:type="spellStart"/>
            <w:r>
              <w:rPr>
                <w:lang w:val="en-US"/>
              </w:rPr>
              <w:t>Barta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Csilla</w:t>
            </w:r>
            <w:proofErr w:type="spellEnd"/>
          </w:p>
        </w:tc>
      </w:tr>
      <w:tr w:rsidR="00CC3ADB" w14:paraId="1599B718" w14:textId="77777777" w:rsidTr="00F17B93">
        <w:trPr>
          <w:trHeight w:val="340"/>
        </w:trPr>
        <w:tc>
          <w:tcPr>
            <w:tcW w:w="4492" w:type="dxa"/>
            <w:hideMark/>
          </w:tcPr>
          <w:p w14:paraId="066AC9D1" w14:textId="77777777" w:rsidR="00CC3ADB" w:rsidRDefault="00CC3ADB" w:rsidP="00F17B9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</w:t>
            </w:r>
            <w:proofErr w:type="spellStart"/>
            <w:r>
              <w:rPr>
                <w:lang w:val="en-US"/>
              </w:rPr>
              <w:t>polgármester</w:t>
            </w:r>
            <w:proofErr w:type="spellEnd"/>
          </w:p>
        </w:tc>
        <w:tc>
          <w:tcPr>
            <w:tcW w:w="4580" w:type="dxa"/>
          </w:tcPr>
          <w:p w14:paraId="49CD0FA5" w14:textId="77777777" w:rsidR="00CC3ADB" w:rsidRDefault="00CC3ADB" w:rsidP="00F17B9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</w:t>
            </w:r>
            <w:proofErr w:type="spellStart"/>
            <w:r>
              <w:rPr>
                <w:lang w:val="en-US"/>
              </w:rPr>
              <w:t>jegyző</w:t>
            </w:r>
            <w:proofErr w:type="spellEnd"/>
          </w:p>
          <w:p w14:paraId="5ADE1A09" w14:textId="77777777" w:rsidR="00CC3ADB" w:rsidRDefault="00CC3ADB" w:rsidP="00F17B93">
            <w:pPr>
              <w:rPr>
                <w:lang w:val="en-US"/>
              </w:rPr>
            </w:pPr>
          </w:p>
        </w:tc>
      </w:tr>
    </w:tbl>
    <w:p w14:paraId="4511D5CE" w14:textId="77777777" w:rsidR="00CC3ADB" w:rsidRDefault="00CC3ADB" w:rsidP="00CC3ADB"/>
    <w:p w14:paraId="5844219E" w14:textId="77777777" w:rsidR="00CC3ADB" w:rsidRDefault="00CC3ADB" w:rsidP="00CC3ADB"/>
    <w:p w14:paraId="48CA85D0" w14:textId="77777777" w:rsidR="00CC3ADB" w:rsidRDefault="00CC3ADB" w:rsidP="00CC3ADB">
      <w:pPr>
        <w:rPr>
          <w:u w:val="single"/>
        </w:rPr>
      </w:pPr>
      <w:r>
        <w:rPr>
          <w:u w:val="single"/>
        </w:rPr>
        <w:t>Záradék:</w:t>
      </w:r>
    </w:p>
    <w:p w14:paraId="1C7C471E" w14:textId="77777777" w:rsidR="00CC3ADB" w:rsidRDefault="00CC3ADB" w:rsidP="00CC3ADB"/>
    <w:p w14:paraId="66C11978" w14:textId="4950FB26" w:rsidR="00CC3ADB" w:rsidRDefault="00CC3ADB" w:rsidP="00CC3ADB">
      <w:r>
        <w:t xml:space="preserve">A rendelet 2021. </w:t>
      </w:r>
      <w:r>
        <w:t>október 1</w:t>
      </w:r>
      <w:r>
        <w:t>. napján kihirdetve.</w:t>
      </w:r>
    </w:p>
    <w:p w14:paraId="18FB0D0D" w14:textId="77777777" w:rsidR="00CC3ADB" w:rsidRDefault="00CC3ADB" w:rsidP="00CC3ADB"/>
    <w:p w14:paraId="72307A3F" w14:textId="77777777" w:rsidR="00CC3ADB" w:rsidRDefault="00CC3ADB" w:rsidP="00CC3ADB"/>
    <w:p w14:paraId="48CEAA83" w14:textId="77777777" w:rsidR="00CC3ADB" w:rsidRDefault="00CC3ADB" w:rsidP="00CC3ADB">
      <w:r>
        <w:t xml:space="preserve">                             </w:t>
      </w:r>
    </w:p>
    <w:p w14:paraId="3B704586" w14:textId="77777777" w:rsidR="00CC3ADB" w:rsidRDefault="00CC3ADB" w:rsidP="00CC3ADB">
      <w:r>
        <w:t xml:space="preserve">     Barta Csilla</w:t>
      </w:r>
    </w:p>
    <w:p w14:paraId="5D27E8AA" w14:textId="77777777" w:rsidR="00CC3ADB" w:rsidRDefault="00CC3ADB" w:rsidP="00CC3ADB">
      <w:r>
        <w:t xml:space="preserve">        jegyző</w:t>
      </w:r>
    </w:p>
    <w:p w14:paraId="31F0489E" w14:textId="578B4145" w:rsidR="00CC3ADB" w:rsidRDefault="00CC3ADB">
      <w:pPr>
        <w:pStyle w:val="Szvegtrzs"/>
        <w:spacing w:after="0" w:line="240" w:lineRule="auto"/>
        <w:jc w:val="both"/>
        <w:sectPr w:rsidR="00CC3ADB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6A1EADA9" w14:textId="77777777" w:rsidR="007F79AE" w:rsidRDefault="007F79AE">
      <w:pPr>
        <w:pStyle w:val="Szvegtrzs"/>
        <w:spacing w:after="0"/>
        <w:jc w:val="center"/>
      </w:pPr>
    </w:p>
    <w:p w14:paraId="35F92B8C" w14:textId="77777777" w:rsidR="007F79AE" w:rsidRDefault="00CC3ADB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33087D11" w14:textId="77777777" w:rsidR="007F79AE" w:rsidRDefault="00CC3ADB">
      <w:pPr>
        <w:pStyle w:val="Szvegtrzs"/>
        <w:spacing w:after="200" w:line="240" w:lineRule="auto"/>
        <w:ind w:left="159"/>
        <w:jc w:val="both"/>
      </w:pPr>
      <w:r>
        <w:t xml:space="preserve">A közterületek </w:t>
      </w:r>
      <w:r>
        <w:t>tisztántartásáról, az avar és kerti hulladék égetéséről szóló 9/2015(VI.30.) önkormányzati rendelet módosítása a jelenleg nem szabályozott kérdéseket szabályoz, valamint a jogalkalmazást konkrétabbá teszi.</w:t>
      </w:r>
    </w:p>
    <w:p w14:paraId="67B2BB88" w14:textId="77777777" w:rsidR="007F79AE" w:rsidRDefault="00CC3ADB">
      <w:pPr>
        <w:pStyle w:val="Szvegtrzs"/>
        <w:spacing w:after="200" w:line="240" w:lineRule="auto"/>
        <w:ind w:left="159"/>
        <w:jc w:val="both"/>
      </w:pPr>
      <w:r>
        <w:t>Helyi önkormányzat feladatkörében eljárva – Magyar</w:t>
      </w:r>
      <w:r>
        <w:t xml:space="preserve">ország helyi önkormányzatairól szóló 2011. évi CLXXXIX. törvény 13.§ (1) bekezdés 5. pontja értelmében – törvényben kapott felhatalmazás alapján a környezet védelme érdekében önkormányzati rendeletet alkot. Figyelemmel arra, hogy e társadalmi viszonyok és </w:t>
      </w:r>
      <w:r>
        <w:t xml:space="preserve">érdekek folyamatosan változó összességet alkotnak az elfogadott és szabályszerűen kihirdetett önkormányzati rendeletek meghatározott </w:t>
      </w:r>
      <w:proofErr w:type="spellStart"/>
      <w:r>
        <w:t>időszakonkénti</w:t>
      </w:r>
      <w:proofErr w:type="spellEnd"/>
      <w:r>
        <w:t xml:space="preserve"> felülvizsgálata indokolt. Amennyiben a felülvizsgálat eredményeképp megállapításra kerül, hogy adott rendele</w:t>
      </w:r>
      <w:r>
        <w:t>t nem felel meg a társadalmi, gazdasági vagy szociális érdekeknek, a jogszabályi környezetnek való megfelelés mellett célszerű az adott rendeletet módosítani, a társadalmi viszonyok újra szabályozását el kell végezni. E rendelet célja a fenti követelmények</w:t>
      </w:r>
      <w:r>
        <w:t>nek való megfelelés biztosítása. A rendelet-tervezet előkészítése során figyelembe vettük a jogalkotásról szóló 2010. évi CXXX. törvény és a jogszabályszerkesztésről szóló 61/2009. (XII.14.) IRM rendeletben foglalt szabályokat.</w:t>
      </w:r>
    </w:p>
    <w:p w14:paraId="4ED13FC0" w14:textId="77777777" w:rsidR="007F79AE" w:rsidRDefault="00CC3ADB">
      <w:pPr>
        <w:pStyle w:val="Szvegtrzs"/>
        <w:spacing w:after="200" w:line="240" w:lineRule="auto"/>
        <w:ind w:left="159"/>
        <w:jc w:val="both"/>
      </w:pPr>
      <w:r>
        <w:t> </w:t>
      </w:r>
    </w:p>
    <w:p w14:paraId="4C877F71" w14:textId="77777777" w:rsidR="007F79AE" w:rsidRDefault="00CC3ADB">
      <w:pPr>
        <w:pStyle w:val="Szvegtrzs"/>
        <w:spacing w:after="200" w:line="240" w:lineRule="auto"/>
        <w:ind w:left="159"/>
        <w:jc w:val="center"/>
        <w:rPr>
          <w:b/>
          <w:bCs/>
        </w:rPr>
      </w:pPr>
      <w:r>
        <w:rPr>
          <w:b/>
          <w:bCs/>
        </w:rPr>
        <w:t>Részletes indokolás:</w:t>
      </w:r>
    </w:p>
    <w:p w14:paraId="0530F1F7" w14:textId="77777777" w:rsidR="007F79AE" w:rsidRDefault="00CC3ADB">
      <w:pPr>
        <w:pStyle w:val="Szvegtrzs"/>
        <w:spacing w:after="200" w:line="240" w:lineRule="auto"/>
        <w:ind w:left="159"/>
        <w:jc w:val="center"/>
        <w:rPr>
          <w:b/>
          <w:bCs/>
        </w:rPr>
      </w:pPr>
      <w:r>
        <w:rPr>
          <w:b/>
          <w:bCs/>
        </w:rPr>
        <w:t xml:space="preserve">1-2. </w:t>
      </w:r>
      <w:r>
        <w:rPr>
          <w:b/>
          <w:bCs/>
        </w:rPr>
        <w:t>§</w:t>
      </w:r>
    </w:p>
    <w:p w14:paraId="41BF3106" w14:textId="77777777" w:rsidR="007F79AE" w:rsidRDefault="00CC3ADB">
      <w:pPr>
        <w:pStyle w:val="Szvegtrzs"/>
        <w:spacing w:after="200" w:line="240" w:lineRule="auto"/>
        <w:ind w:left="159"/>
        <w:jc w:val="both"/>
      </w:pPr>
      <w:r>
        <w:t>A bevezető rész és a 3. § újra szabályozását tartalmazza.</w:t>
      </w:r>
    </w:p>
    <w:p w14:paraId="5EC89808" w14:textId="77777777" w:rsidR="007F79AE" w:rsidRDefault="00CC3ADB">
      <w:pPr>
        <w:pStyle w:val="Szvegtrzs"/>
        <w:spacing w:after="200" w:line="240" w:lineRule="auto"/>
        <w:ind w:left="159"/>
        <w:jc w:val="center"/>
        <w:rPr>
          <w:b/>
          <w:bCs/>
        </w:rPr>
      </w:pPr>
      <w:r>
        <w:rPr>
          <w:b/>
          <w:bCs/>
        </w:rPr>
        <w:t>3. §</w:t>
      </w:r>
    </w:p>
    <w:p w14:paraId="507D577A" w14:textId="77777777" w:rsidR="007F79AE" w:rsidRDefault="00CC3ADB">
      <w:pPr>
        <w:pStyle w:val="Szvegtrzs"/>
        <w:spacing w:after="200" w:line="240" w:lineRule="auto"/>
        <w:ind w:left="159"/>
        <w:jc w:val="both"/>
      </w:pPr>
      <w:r>
        <w:t>A rendelet szabályozza a jogkövetkezményeket.  </w:t>
      </w:r>
    </w:p>
    <w:p w14:paraId="7391C4B9" w14:textId="77777777" w:rsidR="007F79AE" w:rsidRDefault="00CC3ADB">
      <w:pPr>
        <w:pStyle w:val="Szvegtrzs"/>
        <w:spacing w:after="200" w:line="240" w:lineRule="auto"/>
        <w:ind w:left="159"/>
        <w:jc w:val="center"/>
        <w:rPr>
          <w:b/>
          <w:bCs/>
        </w:rPr>
      </w:pPr>
      <w:r>
        <w:rPr>
          <w:b/>
          <w:bCs/>
        </w:rPr>
        <w:t>4. §</w:t>
      </w:r>
    </w:p>
    <w:p w14:paraId="3A34F281" w14:textId="77777777" w:rsidR="007F79AE" w:rsidRDefault="00CC3ADB">
      <w:pPr>
        <w:pStyle w:val="Szvegtrzs"/>
        <w:spacing w:after="200" w:line="240" w:lineRule="auto"/>
        <w:ind w:left="159"/>
        <w:jc w:val="both"/>
      </w:pPr>
      <w:r>
        <w:t>Hatályba léptető rendelkezést tartalmazza.</w:t>
      </w:r>
    </w:p>
    <w:sectPr w:rsidR="007F79AE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7837" w14:textId="77777777" w:rsidR="00000000" w:rsidRDefault="00CC3ADB">
      <w:r>
        <w:separator/>
      </w:r>
    </w:p>
  </w:endnote>
  <w:endnote w:type="continuationSeparator" w:id="0">
    <w:p w14:paraId="664C9CD0" w14:textId="77777777" w:rsidR="00000000" w:rsidRDefault="00CC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1F46" w14:textId="77777777" w:rsidR="007F79AE" w:rsidRDefault="00CC3AD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9404" w14:textId="77777777" w:rsidR="007F79AE" w:rsidRDefault="00CC3AD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1E1A" w14:textId="77777777" w:rsidR="00000000" w:rsidRDefault="00CC3ADB">
      <w:r>
        <w:separator/>
      </w:r>
    </w:p>
  </w:footnote>
  <w:footnote w:type="continuationSeparator" w:id="0">
    <w:p w14:paraId="3AC69E55" w14:textId="77777777" w:rsidR="00000000" w:rsidRDefault="00CC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74A"/>
    <w:multiLevelType w:val="multilevel"/>
    <w:tmpl w:val="4B1E366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9AE"/>
    <w:rsid w:val="007F79AE"/>
    <w:rsid w:val="00C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0A05"/>
  <w15:docId w15:val="{D818C0AF-4801-4042-B84E-D6D6364C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2021-10-01T10:54:00Z</dcterms:created>
  <dcterms:modified xsi:type="dcterms:W3CDTF">2021-10-01T10:54:00Z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