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B7" w:rsidRDefault="00F019B7" w:rsidP="00545F2A">
      <w:pPr>
        <w:pStyle w:val="Cmsor1"/>
      </w:pPr>
    </w:p>
    <w:p w:rsidR="00F019B7" w:rsidRDefault="00F019B7" w:rsidP="00545F2A">
      <w:pPr>
        <w:pStyle w:val="Cmsor1"/>
      </w:pPr>
    </w:p>
    <w:p w:rsidR="00F019B7" w:rsidRDefault="00F019B7" w:rsidP="00545F2A">
      <w:pPr>
        <w:pStyle w:val="Cmsor1"/>
      </w:pPr>
    </w:p>
    <w:p w:rsidR="00545F2A" w:rsidRDefault="00545F2A" w:rsidP="00545F2A">
      <w:pPr>
        <w:pStyle w:val="Cmsor1"/>
      </w:pPr>
      <w:r>
        <w:t>JEGYZŐKÖNYVI KIVONAT</w:t>
      </w:r>
    </w:p>
    <w:p w:rsidR="00545F2A" w:rsidRDefault="00545F2A" w:rsidP="00545F2A">
      <w:pPr>
        <w:tabs>
          <w:tab w:val="left" w:pos="2372"/>
        </w:tabs>
        <w:jc w:val="center"/>
      </w:pPr>
    </w:p>
    <w:p w:rsidR="00545F2A" w:rsidRDefault="00545F2A" w:rsidP="00545F2A">
      <w:pPr>
        <w:tabs>
          <w:tab w:val="left" w:pos="2372"/>
        </w:tabs>
        <w:jc w:val="center"/>
      </w:pPr>
      <w:r>
        <w:t xml:space="preserve">Bekecs Község Önkormányzata Képviselőtestületének </w:t>
      </w:r>
      <w:r>
        <w:rPr>
          <w:b/>
          <w:bCs/>
        </w:rPr>
        <w:t>2013. április 30-án</w:t>
      </w:r>
      <w:r>
        <w:t xml:space="preserve"> megtartott ülésének jegyzőkönyvéből</w:t>
      </w:r>
    </w:p>
    <w:p w:rsidR="00545F2A" w:rsidRDefault="00545F2A" w:rsidP="003E7929">
      <w:pPr>
        <w:tabs>
          <w:tab w:val="left" w:pos="2410"/>
          <w:tab w:val="left" w:pos="3119"/>
        </w:tabs>
        <w:jc w:val="center"/>
        <w:rPr>
          <w:b/>
        </w:rPr>
      </w:pPr>
    </w:p>
    <w:p w:rsidR="003E7929" w:rsidRPr="00132E76" w:rsidRDefault="003E7929" w:rsidP="003E7929">
      <w:pPr>
        <w:tabs>
          <w:tab w:val="left" w:pos="2410"/>
          <w:tab w:val="left" w:pos="3119"/>
        </w:tabs>
        <w:jc w:val="center"/>
        <w:rPr>
          <w:b/>
        </w:rPr>
      </w:pPr>
      <w:r w:rsidRPr="00132E76">
        <w:rPr>
          <w:b/>
        </w:rPr>
        <w:t>Bekecs Község Önkormányzata</w:t>
      </w:r>
      <w:r>
        <w:rPr>
          <w:b/>
        </w:rPr>
        <w:t xml:space="preserve"> </w:t>
      </w:r>
      <w:r w:rsidRPr="00132E76">
        <w:rPr>
          <w:b/>
        </w:rPr>
        <w:t>Képviselő-testületének</w:t>
      </w:r>
    </w:p>
    <w:p w:rsidR="003E7929" w:rsidRPr="00132E76" w:rsidRDefault="003E7929" w:rsidP="003E7929">
      <w:pPr>
        <w:jc w:val="center"/>
        <w:rPr>
          <w:b/>
        </w:rPr>
      </w:pPr>
    </w:p>
    <w:p w:rsidR="003E7929" w:rsidRDefault="003E7929" w:rsidP="003E7929">
      <w:pPr>
        <w:jc w:val="center"/>
        <w:rPr>
          <w:b/>
          <w:u w:val="single"/>
        </w:rPr>
      </w:pPr>
      <w:r w:rsidRPr="00132E76">
        <w:rPr>
          <w:b/>
          <w:u w:val="single"/>
        </w:rPr>
        <w:t>10/2013. (V.10.) önkormányzati rendelete</w:t>
      </w:r>
    </w:p>
    <w:p w:rsidR="003E7929" w:rsidRPr="00132E76" w:rsidRDefault="003E7929" w:rsidP="003E7929">
      <w:pPr>
        <w:jc w:val="center"/>
        <w:rPr>
          <w:b/>
          <w:u w:val="single"/>
        </w:rPr>
      </w:pPr>
    </w:p>
    <w:p w:rsidR="003E7929" w:rsidRDefault="003E7929" w:rsidP="003E7929">
      <w:pPr>
        <w:jc w:val="center"/>
        <w:rPr>
          <w:b/>
        </w:rPr>
      </w:pPr>
      <w:r w:rsidRPr="00132E76">
        <w:rPr>
          <w:b/>
        </w:rPr>
        <w:t>az önkormányzat 2013. évi költségvetéséről szóló 5/2013. (III.11.) önkormányzati rendeletének módosításáról</w:t>
      </w:r>
    </w:p>
    <w:p w:rsidR="003E7929" w:rsidRPr="00132E76" w:rsidRDefault="003E7929" w:rsidP="003E7929">
      <w:pPr>
        <w:spacing w:before="240"/>
        <w:jc w:val="both"/>
      </w:pPr>
      <w:r w:rsidRPr="00132E76">
        <w:t>Az önkormányzat képviselő-testülete Magyarország helyi önkormányzatairól szóló 2011. évi CLXXXIX. törvény 143. § (4) bekezdés b) pontjában kapott felhatalmazás alapján, az  államháztartásról szóló 2011. évi CXCV. törvény  23. § (1) bekezdésében meghatározott feladatkörében eljárva,  a pénzügyi bizottság írásos véleményének kikérésével  a következőket rendeli el:</w:t>
      </w:r>
    </w:p>
    <w:p w:rsidR="003E7929" w:rsidRPr="00132E76" w:rsidRDefault="003E7929" w:rsidP="003E7929">
      <w:pPr>
        <w:jc w:val="both"/>
      </w:pPr>
    </w:p>
    <w:p w:rsidR="003E7929" w:rsidRDefault="003E7929" w:rsidP="003E7929">
      <w:pPr>
        <w:jc w:val="both"/>
      </w:pPr>
      <w:r>
        <w:rPr>
          <w:b/>
        </w:rPr>
        <w:t>1.</w:t>
      </w:r>
      <w:r w:rsidRPr="00132E76">
        <w:rPr>
          <w:b/>
        </w:rPr>
        <w:t xml:space="preserve">§ </w:t>
      </w:r>
      <w:r w:rsidRPr="00132E76">
        <w:t xml:space="preserve">(1) A  Bekecsi Polgármesteri Hivatal megszűnésével és a  Bekecsi Közös Önkormányzati Hivatal megalakulásával összefüggő módosítások, továbbá az Általános Művelődési Központ önállóan működő költségvetési szerv személyi és dologi kiadásain belüli átcsoportosítás miatt a költségvetési rendelet 2. § (1) bekezdésében megállapított </w:t>
      </w:r>
    </w:p>
    <w:p w:rsidR="003E7929" w:rsidRDefault="003E7929" w:rsidP="003E7929">
      <w:pPr>
        <w:jc w:val="both"/>
        <w:rPr>
          <w:b/>
        </w:rPr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8"/>
        <w:gridCol w:w="2304"/>
      </w:tblGrid>
      <w:tr w:rsidR="003E7929" w:rsidRPr="00132E76" w:rsidTr="00F019B7">
        <w:trPr>
          <w:trHeight w:hRule="exact" w:val="284"/>
        </w:trPr>
        <w:tc>
          <w:tcPr>
            <w:tcW w:w="3508" w:type="dxa"/>
          </w:tcPr>
          <w:p w:rsidR="003E7929" w:rsidRPr="00132E76" w:rsidRDefault="003E7929" w:rsidP="00F019B7">
            <w:pPr>
              <w:rPr>
                <w:b/>
              </w:rPr>
            </w:pPr>
            <w:r w:rsidRPr="00132E76">
              <w:rPr>
                <w:b/>
              </w:rPr>
              <w:t>Költségvetési bevételét</w:t>
            </w:r>
          </w:p>
          <w:p w:rsidR="003E7929" w:rsidRPr="00132E76" w:rsidRDefault="003E7929" w:rsidP="00F019B7">
            <w:pPr>
              <w:rPr>
                <w:b/>
              </w:rPr>
            </w:pPr>
          </w:p>
        </w:tc>
        <w:tc>
          <w:tcPr>
            <w:tcW w:w="2304" w:type="dxa"/>
          </w:tcPr>
          <w:p w:rsidR="003E7929" w:rsidRPr="00132E76" w:rsidRDefault="003E7929" w:rsidP="00F019B7">
            <w:pPr>
              <w:rPr>
                <w:b/>
              </w:rPr>
            </w:pPr>
            <w:r w:rsidRPr="00132E76">
              <w:rPr>
                <w:b/>
              </w:rPr>
              <w:t xml:space="preserve">  18.393,-E Ft-tal</w:t>
            </w:r>
          </w:p>
          <w:p w:rsidR="003E7929" w:rsidRPr="00132E76" w:rsidRDefault="003E7929" w:rsidP="00F019B7">
            <w:pPr>
              <w:rPr>
                <w:b/>
              </w:rPr>
            </w:pPr>
          </w:p>
        </w:tc>
      </w:tr>
      <w:tr w:rsidR="003E7929" w:rsidRPr="00132E76" w:rsidTr="00F019B7">
        <w:trPr>
          <w:trHeight w:hRule="exact" w:val="284"/>
        </w:trPr>
        <w:tc>
          <w:tcPr>
            <w:tcW w:w="3508" w:type="dxa"/>
          </w:tcPr>
          <w:p w:rsidR="003E7929" w:rsidRPr="00132E76" w:rsidRDefault="003E7929" w:rsidP="00F019B7">
            <w:pPr>
              <w:rPr>
                <w:b/>
              </w:rPr>
            </w:pPr>
            <w:r w:rsidRPr="00132E76">
              <w:rPr>
                <w:b/>
              </w:rPr>
              <w:t>Költségvetési kiadását</w:t>
            </w:r>
          </w:p>
          <w:p w:rsidR="003E7929" w:rsidRPr="00132E76" w:rsidRDefault="003E7929" w:rsidP="00F019B7">
            <w:pPr>
              <w:rPr>
                <w:b/>
              </w:rPr>
            </w:pPr>
          </w:p>
        </w:tc>
        <w:tc>
          <w:tcPr>
            <w:tcW w:w="2304" w:type="dxa"/>
          </w:tcPr>
          <w:p w:rsidR="003E7929" w:rsidRPr="00132E76" w:rsidRDefault="003E7929" w:rsidP="00F019B7">
            <w:pPr>
              <w:rPr>
                <w:b/>
              </w:rPr>
            </w:pPr>
            <w:r w:rsidRPr="00132E76">
              <w:rPr>
                <w:b/>
              </w:rPr>
              <w:t xml:space="preserve">  18.704,-E Ft-tal</w:t>
            </w:r>
          </w:p>
          <w:p w:rsidR="003E7929" w:rsidRPr="00132E76" w:rsidRDefault="003E7929" w:rsidP="00F019B7">
            <w:pPr>
              <w:rPr>
                <w:b/>
              </w:rPr>
            </w:pPr>
          </w:p>
        </w:tc>
      </w:tr>
    </w:tbl>
    <w:p w:rsidR="003E7929" w:rsidRPr="00132E76" w:rsidRDefault="003E7929" w:rsidP="003E7929"/>
    <w:p w:rsidR="003E7929" w:rsidRDefault="003E7929" w:rsidP="003E7929">
      <w:r w:rsidRPr="00132E76">
        <w:t>módosítja és az önkormányzat 2013. évi</w:t>
      </w:r>
    </w:p>
    <w:p w:rsidR="003E7929" w:rsidRPr="00132E76" w:rsidRDefault="003E7929" w:rsidP="003E7929"/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31"/>
        <w:gridCol w:w="2123"/>
      </w:tblGrid>
      <w:tr w:rsidR="003E7929" w:rsidRPr="00132E76" w:rsidTr="00F019B7">
        <w:tc>
          <w:tcPr>
            <w:tcW w:w="3831" w:type="dxa"/>
          </w:tcPr>
          <w:p w:rsidR="003E7929" w:rsidRPr="00132E76" w:rsidRDefault="003E7929" w:rsidP="00F019B7">
            <w:pPr>
              <w:jc w:val="center"/>
              <w:rPr>
                <w:b/>
              </w:rPr>
            </w:pPr>
            <w:r w:rsidRPr="00132E76">
              <w:rPr>
                <w:b/>
              </w:rPr>
              <w:t>módosított költségvetési bevételi főösszegét</w:t>
            </w:r>
          </w:p>
        </w:tc>
        <w:tc>
          <w:tcPr>
            <w:tcW w:w="2123" w:type="dxa"/>
          </w:tcPr>
          <w:p w:rsidR="003E7929" w:rsidRPr="00132E76" w:rsidRDefault="003E7929" w:rsidP="00F019B7">
            <w:pPr>
              <w:rPr>
                <w:b/>
              </w:rPr>
            </w:pPr>
            <w:r w:rsidRPr="00132E76">
              <w:rPr>
                <w:b/>
              </w:rPr>
              <w:t>240.253,-E Ft-ban</w:t>
            </w:r>
          </w:p>
        </w:tc>
      </w:tr>
      <w:tr w:rsidR="003E7929" w:rsidRPr="00132E76" w:rsidTr="00F019B7">
        <w:tc>
          <w:tcPr>
            <w:tcW w:w="3831" w:type="dxa"/>
          </w:tcPr>
          <w:p w:rsidR="003E7929" w:rsidRPr="00132E76" w:rsidRDefault="003E7929" w:rsidP="00F019B7">
            <w:pPr>
              <w:jc w:val="center"/>
              <w:rPr>
                <w:b/>
              </w:rPr>
            </w:pPr>
            <w:r w:rsidRPr="00132E76">
              <w:rPr>
                <w:b/>
              </w:rPr>
              <w:t>módosított költségvetési kiadási főösszegét</w:t>
            </w:r>
          </w:p>
        </w:tc>
        <w:tc>
          <w:tcPr>
            <w:tcW w:w="2123" w:type="dxa"/>
          </w:tcPr>
          <w:p w:rsidR="003E7929" w:rsidRPr="00132E76" w:rsidRDefault="003E7929" w:rsidP="00F019B7">
            <w:pPr>
              <w:rPr>
                <w:b/>
              </w:rPr>
            </w:pPr>
            <w:r w:rsidRPr="00132E76">
              <w:rPr>
                <w:b/>
              </w:rPr>
              <w:t>270.104,-E Ft-ban</w:t>
            </w:r>
          </w:p>
        </w:tc>
      </w:tr>
      <w:tr w:rsidR="003E7929" w:rsidRPr="00132E76" w:rsidTr="00F019B7">
        <w:tc>
          <w:tcPr>
            <w:tcW w:w="3831" w:type="dxa"/>
            <w:tcBorders>
              <w:top w:val="single" w:sz="12" w:space="0" w:color="auto"/>
            </w:tcBorders>
          </w:tcPr>
          <w:p w:rsidR="003E7929" w:rsidRPr="00132E76" w:rsidRDefault="003E7929" w:rsidP="00F019B7">
            <w:pPr>
              <w:jc w:val="both"/>
              <w:rPr>
                <w:b/>
              </w:rPr>
            </w:pPr>
            <w:r w:rsidRPr="00132E76">
              <w:rPr>
                <w:b/>
              </w:rPr>
              <w:t>költségvetési egyenlegét</w:t>
            </w:r>
          </w:p>
          <w:p w:rsidR="003E7929" w:rsidRPr="00132E76" w:rsidRDefault="003E7929" w:rsidP="00F019B7">
            <w:pPr>
              <w:jc w:val="both"/>
              <w:rPr>
                <w:b/>
              </w:rPr>
            </w:pPr>
            <w:r w:rsidRPr="00132E76">
              <w:rPr>
                <w:b/>
              </w:rPr>
              <w:t xml:space="preserve">a költségvetési hiány összegét </w:t>
            </w:r>
          </w:p>
          <w:p w:rsidR="003E7929" w:rsidRPr="00132E76" w:rsidRDefault="003E7929" w:rsidP="00F019B7">
            <w:pPr>
              <w:jc w:val="both"/>
              <w:rPr>
                <w:b/>
              </w:rPr>
            </w:pPr>
            <w:proofErr w:type="spellStart"/>
            <w:r w:rsidRPr="00132E76">
              <w:rPr>
                <w:b/>
              </w:rPr>
              <w:t>-ebből</w:t>
            </w:r>
            <w:proofErr w:type="spellEnd"/>
            <w:r w:rsidRPr="00132E76">
              <w:rPr>
                <w:b/>
              </w:rPr>
              <w:t xml:space="preserve"> működési</w:t>
            </w:r>
          </w:p>
          <w:p w:rsidR="003E7929" w:rsidRPr="00132E76" w:rsidRDefault="003E7929" w:rsidP="00F019B7">
            <w:pPr>
              <w:jc w:val="both"/>
              <w:rPr>
                <w:b/>
              </w:rPr>
            </w:pPr>
            <w:r w:rsidRPr="00132E76">
              <w:rPr>
                <w:b/>
              </w:rPr>
              <w:t xml:space="preserve">            felhalmozási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3E7929" w:rsidRPr="00132E76" w:rsidRDefault="003E7929" w:rsidP="00F019B7">
            <w:pPr>
              <w:rPr>
                <w:b/>
              </w:rPr>
            </w:pPr>
            <w:r w:rsidRPr="00132E76">
              <w:rPr>
                <w:b/>
              </w:rPr>
              <w:t>- 29.851,-E Ft-ban</w:t>
            </w:r>
          </w:p>
          <w:p w:rsidR="003E7929" w:rsidRPr="00132E76" w:rsidRDefault="003E7929" w:rsidP="00F019B7">
            <w:pPr>
              <w:rPr>
                <w:b/>
              </w:rPr>
            </w:pPr>
            <w:r w:rsidRPr="00132E76">
              <w:rPr>
                <w:b/>
              </w:rPr>
              <w:t>-29.851,-E Ft-ban</w:t>
            </w:r>
          </w:p>
          <w:p w:rsidR="003E7929" w:rsidRPr="00132E76" w:rsidRDefault="003E7929" w:rsidP="00F019B7">
            <w:pPr>
              <w:rPr>
                <w:b/>
              </w:rPr>
            </w:pPr>
            <w:r w:rsidRPr="00132E76">
              <w:rPr>
                <w:b/>
              </w:rPr>
              <w:t>-26.329,-E Ft</w:t>
            </w:r>
          </w:p>
          <w:p w:rsidR="003E7929" w:rsidRPr="00132E76" w:rsidRDefault="003E7929" w:rsidP="00F019B7">
            <w:pPr>
              <w:rPr>
                <w:b/>
              </w:rPr>
            </w:pPr>
            <w:r w:rsidRPr="00132E76">
              <w:rPr>
                <w:b/>
              </w:rPr>
              <w:t>-  3.522,-E Ft</w:t>
            </w:r>
          </w:p>
        </w:tc>
      </w:tr>
    </w:tbl>
    <w:p w:rsidR="003E7929" w:rsidRPr="00132E76" w:rsidRDefault="003E7929" w:rsidP="003E7929">
      <w:pPr>
        <w:jc w:val="both"/>
      </w:pPr>
      <w:r w:rsidRPr="00132E76">
        <w:t>állapítja meg.</w:t>
      </w:r>
    </w:p>
    <w:p w:rsidR="003E7929" w:rsidRPr="00132E76" w:rsidRDefault="003E7929" w:rsidP="003E7929">
      <w:pPr>
        <w:jc w:val="both"/>
      </w:pPr>
    </w:p>
    <w:p w:rsidR="003E7929" w:rsidRPr="00132E76" w:rsidRDefault="003E7929" w:rsidP="003E7929">
      <w:pPr>
        <w:jc w:val="both"/>
      </w:pPr>
      <w:r w:rsidRPr="00132E76">
        <w:t>(2) A kiadási főösszegen belül a módosított kiemelt előirányzatokat</w:t>
      </w:r>
    </w:p>
    <w:p w:rsidR="003E7929" w:rsidRPr="00132E76" w:rsidRDefault="003E7929" w:rsidP="003E7929">
      <w:pPr>
        <w:jc w:val="both"/>
      </w:pPr>
    </w:p>
    <w:tbl>
      <w:tblPr>
        <w:tblW w:w="7701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5717"/>
      </w:tblGrid>
      <w:tr w:rsidR="003E7929" w:rsidRPr="00132E76" w:rsidTr="00F019B7">
        <w:tc>
          <w:tcPr>
            <w:tcW w:w="1984" w:type="dxa"/>
          </w:tcPr>
          <w:p w:rsidR="003E7929" w:rsidRPr="00132E76" w:rsidRDefault="003E7929" w:rsidP="00F019B7">
            <w:pPr>
              <w:jc w:val="right"/>
              <w:rPr>
                <w:b/>
              </w:rPr>
            </w:pPr>
            <w:r w:rsidRPr="00132E76">
              <w:rPr>
                <w:b/>
              </w:rPr>
              <w:t>265.386,-E Ft</w:t>
            </w:r>
          </w:p>
        </w:tc>
        <w:tc>
          <w:tcPr>
            <w:tcW w:w="5717" w:type="dxa"/>
          </w:tcPr>
          <w:p w:rsidR="003E7929" w:rsidRPr="00132E76" w:rsidRDefault="003E7929" w:rsidP="00F019B7">
            <w:pPr>
              <w:jc w:val="both"/>
              <w:rPr>
                <w:b/>
              </w:rPr>
            </w:pPr>
            <w:r w:rsidRPr="00132E76">
              <w:rPr>
                <w:b/>
              </w:rPr>
              <w:t>Működési költségvetés módosított kiadásai</w:t>
            </w:r>
          </w:p>
        </w:tc>
      </w:tr>
      <w:tr w:rsidR="003E7929" w:rsidRPr="00132E76" w:rsidTr="00F019B7">
        <w:tc>
          <w:tcPr>
            <w:tcW w:w="1984" w:type="dxa"/>
          </w:tcPr>
          <w:p w:rsidR="003E7929" w:rsidRPr="00132E76" w:rsidRDefault="003E7929" w:rsidP="00F019B7">
            <w:pPr>
              <w:jc w:val="right"/>
            </w:pPr>
            <w:r w:rsidRPr="00132E76">
              <w:t>92.632,-E Ft</w:t>
            </w:r>
          </w:p>
        </w:tc>
        <w:tc>
          <w:tcPr>
            <w:tcW w:w="5717" w:type="dxa"/>
            <w:vAlign w:val="center"/>
          </w:tcPr>
          <w:p w:rsidR="003E7929" w:rsidRPr="00132E76" w:rsidRDefault="003E7929" w:rsidP="00F019B7">
            <w:r w:rsidRPr="00132E76">
              <w:t>Személyi juttatások</w:t>
            </w:r>
          </w:p>
        </w:tc>
      </w:tr>
      <w:tr w:rsidR="003E7929" w:rsidRPr="00132E76" w:rsidTr="00F019B7">
        <w:tc>
          <w:tcPr>
            <w:tcW w:w="1984" w:type="dxa"/>
          </w:tcPr>
          <w:p w:rsidR="003E7929" w:rsidRPr="00132E76" w:rsidRDefault="003E7929" w:rsidP="00F019B7">
            <w:pPr>
              <w:jc w:val="right"/>
            </w:pPr>
            <w:r w:rsidRPr="00132E76">
              <w:t>23.120,-E Ft</w:t>
            </w:r>
          </w:p>
        </w:tc>
        <w:tc>
          <w:tcPr>
            <w:tcW w:w="5717" w:type="dxa"/>
            <w:vAlign w:val="center"/>
          </w:tcPr>
          <w:p w:rsidR="003E7929" w:rsidRPr="00132E76" w:rsidRDefault="003E7929" w:rsidP="00F019B7">
            <w:r w:rsidRPr="00132E76">
              <w:t>Munkaadókat terhelő járulékok és szociális hozzájárulási adó</w:t>
            </w:r>
          </w:p>
        </w:tc>
      </w:tr>
      <w:tr w:rsidR="003E7929" w:rsidRPr="00132E76" w:rsidTr="00F019B7">
        <w:tc>
          <w:tcPr>
            <w:tcW w:w="1984" w:type="dxa"/>
          </w:tcPr>
          <w:p w:rsidR="003E7929" w:rsidRPr="00132E76" w:rsidRDefault="003E7929" w:rsidP="00F019B7">
            <w:pPr>
              <w:jc w:val="right"/>
            </w:pPr>
            <w:r w:rsidRPr="00132E76">
              <w:t>107.172-E Ft</w:t>
            </w:r>
          </w:p>
        </w:tc>
        <w:tc>
          <w:tcPr>
            <w:tcW w:w="5717" w:type="dxa"/>
            <w:vAlign w:val="center"/>
          </w:tcPr>
          <w:p w:rsidR="003E7929" w:rsidRPr="00132E76" w:rsidRDefault="003E7929" w:rsidP="00F019B7">
            <w:r w:rsidRPr="00132E76">
              <w:t>Dologi kiadások</w:t>
            </w:r>
          </w:p>
        </w:tc>
      </w:tr>
      <w:tr w:rsidR="003E7929" w:rsidRPr="00132E76" w:rsidTr="00F019B7">
        <w:tc>
          <w:tcPr>
            <w:tcW w:w="1984" w:type="dxa"/>
          </w:tcPr>
          <w:p w:rsidR="003E7929" w:rsidRPr="00132E76" w:rsidRDefault="003E7929" w:rsidP="00F019B7">
            <w:pPr>
              <w:jc w:val="right"/>
            </w:pPr>
            <w:r w:rsidRPr="00132E76">
              <w:t>42.462,-E Ft</w:t>
            </w:r>
          </w:p>
        </w:tc>
        <w:tc>
          <w:tcPr>
            <w:tcW w:w="5717" w:type="dxa"/>
            <w:vAlign w:val="center"/>
          </w:tcPr>
          <w:p w:rsidR="003E7929" w:rsidRPr="00132E76" w:rsidRDefault="003E7929" w:rsidP="00F019B7">
            <w:r w:rsidRPr="00132E76">
              <w:t>Egyéb működési célú kiadások</w:t>
            </w:r>
          </w:p>
        </w:tc>
      </w:tr>
      <w:tr w:rsidR="003E7929" w:rsidRPr="00132E76" w:rsidTr="00F019B7">
        <w:tc>
          <w:tcPr>
            <w:tcW w:w="1984" w:type="dxa"/>
          </w:tcPr>
          <w:p w:rsidR="003E7929" w:rsidRPr="00132E76" w:rsidRDefault="003E7929" w:rsidP="00F019B7">
            <w:pPr>
              <w:jc w:val="right"/>
            </w:pPr>
            <w:r w:rsidRPr="00132E76">
              <w:t>406,-.E Ft</w:t>
            </w:r>
          </w:p>
        </w:tc>
        <w:tc>
          <w:tcPr>
            <w:tcW w:w="5717" w:type="dxa"/>
            <w:vAlign w:val="center"/>
          </w:tcPr>
          <w:p w:rsidR="003E7929" w:rsidRPr="00132E76" w:rsidRDefault="003E7929" w:rsidP="00F019B7">
            <w:r w:rsidRPr="00132E76">
              <w:t>Működési célú pénzeszköz átadás államháztartáson kívülre</w:t>
            </w:r>
          </w:p>
        </w:tc>
      </w:tr>
      <w:tr w:rsidR="003E7929" w:rsidRPr="00132E76" w:rsidTr="00F019B7">
        <w:tc>
          <w:tcPr>
            <w:tcW w:w="1984" w:type="dxa"/>
          </w:tcPr>
          <w:p w:rsidR="003E7929" w:rsidRPr="00132E76" w:rsidRDefault="003E7929" w:rsidP="00F019B7">
            <w:pPr>
              <w:jc w:val="right"/>
              <w:rPr>
                <w:b/>
              </w:rPr>
            </w:pPr>
            <w:r w:rsidRPr="00132E76">
              <w:rPr>
                <w:b/>
              </w:rPr>
              <w:t>270.104,-E Ft</w:t>
            </w:r>
          </w:p>
        </w:tc>
        <w:tc>
          <w:tcPr>
            <w:tcW w:w="5717" w:type="dxa"/>
          </w:tcPr>
          <w:p w:rsidR="003E7929" w:rsidRPr="00132E76" w:rsidRDefault="003E7929" w:rsidP="00F019B7">
            <w:pPr>
              <w:jc w:val="both"/>
              <w:rPr>
                <w:b/>
              </w:rPr>
            </w:pPr>
            <w:r w:rsidRPr="00132E76">
              <w:rPr>
                <w:b/>
              </w:rPr>
              <w:t>Finanszírozási célú pénzügyi kiadások</w:t>
            </w:r>
          </w:p>
        </w:tc>
      </w:tr>
    </w:tbl>
    <w:p w:rsidR="003E7929" w:rsidRDefault="003E7929" w:rsidP="003E7929">
      <w:pPr>
        <w:spacing w:before="120"/>
        <w:jc w:val="both"/>
      </w:pPr>
      <w:r w:rsidRPr="00132E76">
        <w:t>jogcímenkénti megoszlásban állapítja meg.</w:t>
      </w:r>
    </w:p>
    <w:p w:rsidR="00890DE1" w:rsidRDefault="00890DE1" w:rsidP="003E7929">
      <w:pPr>
        <w:spacing w:before="120"/>
        <w:jc w:val="both"/>
      </w:pPr>
    </w:p>
    <w:p w:rsidR="00890DE1" w:rsidRDefault="00890DE1" w:rsidP="003E7929">
      <w:pPr>
        <w:spacing w:before="120"/>
        <w:jc w:val="both"/>
      </w:pPr>
    </w:p>
    <w:p w:rsidR="00890DE1" w:rsidRDefault="00890DE1" w:rsidP="003E7929">
      <w:pPr>
        <w:spacing w:before="120"/>
        <w:jc w:val="both"/>
      </w:pPr>
    </w:p>
    <w:p w:rsidR="00890DE1" w:rsidRPr="00132E76" w:rsidRDefault="00890DE1" w:rsidP="003E7929">
      <w:pPr>
        <w:spacing w:before="120"/>
        <w:jc w:val="both"/>
      </w:pPr>
    </w:p>
    <w:p w:rsidR="003E7929" w:rsidRPr="00132E76" w:rsidRDefault="003E7929" w:rsidP="003E7929">
      <w:pPr>
        <w:keepNext/>
        <w:keepLines/>
        <w:jc w:val="both"/>
      </w:pPr>
      <w:r w:rsidRPr="00132E76">
        <w:rPr>
          <w:b/>
        </w:rPr>
        <w:t>2. §</w:t>
      </w:r>
      <w:r w:rsidRPr="00132E76">
        <w:t xml:space="preserve"> (1) Az Önkormányzat személyi juttatások előirányzatát  12.240,- E Ft-tal, a munkaadót terhelő járulékok és szociális hozzájárulási adó előirányzatát 3.198,- E Ft-tal, a dologi kiadások előirányzatát 3.090,- E Ft-tal megemeli és ezzel egyidejűleg 18.528,-E Ft önkormányzati többlettámogatást állapít meg.</w:t>
      </w:r>
    </w:p>
    <w:p w:rsidR="003E7929" w:rsidRPr="00132E76" w:rsidRDefault="003E7929" w:rsidP="003E7929">
      <w:pPr>
        <w:spacing w:before="120"/>
        <w:jc w:val="both"/>
      </w:pPr>
      <w:r w:rsidRPr="00132E76">
        <w:t xml:space="preserve"> (3) Az Önkormányzat egyéb működési kiadások előirányzatát 176,- E Ft-tal megemeli és ezzel egyidejűleg  azonos összegű önkormányzati többlettámogatást állapít meg.</w:t>
      </w:r>
    </w:p>
    <w:p w:rsidR="003E7929" w:rsidRPr="00132E76" w:rsidRDefault="003E7929" w:rsidP="003E7929">
      <w:pPr>
        <w:spacing w:before="120"/>
        <w:jc w:val="both"/>
      </w:pPr>
    </w:p>
    <w:p w:rsidR="003E7929" w:rsidRPr="00132E76" w:rsidRDefault="003E7929" w:rsidP="003E7929">
      <w:pPr>
        <w:keepNext/>
        <w:keepLines/>
        <w:jc w:val="both"/>
      </w:pPr>
      <w:r w:rsidRPr="00132E76">
        <w:rPr>
          <w:b/>
        </w:rPr>
        <w:t xml:space="preserve"> 3. §</w:t>
      </w:r>
      <w:r w:rsidRPr="00132E76">
        <w:t xml:space="preserve"> (1) A Polgármesteri Hivatal személyi juttatások előirányzatát  24.044,- E Ft-tal, a munkaadót terhelő járulékok és szociális hozzájárulási adó előirányzatát 5.785,- E Ft-tal, a dologi kiadások előirányzatát 10.155,- E Ft-tal csökkenti. </w:t>
      </w:r>
    </w:p>
    <w:p w:rsidR="003E7929" w:rsidRPr="00132E76" w:rsidRDefault="003E7929" w:rsidP="003E7929">
      <w:pPr>
        <w:spacing w:before="120"/>
        <w:jc w:val="both"/>
      </w:pPr>
      <w:r w:rsidRPr="00132E76">
        <w:t xml:space="preserve">(2) A Polgármesteri Hivatal egyéb ellátottak pénzbeli juttatásai előirányzatát 24.225,- E Ft-tal csökkenti. </w:t>
      </w:r>
    </w:p>
    <w:p w:rsidR="003E7929" w:rsidRDefault="003E7929" w:rsidP="003E7929">
      <w:pPr>
        <w:jc w:val="both"/>
      </w:pPr>
    </w:p>
    <w:p w:rsidR="003E7929" w:rsidRDefault="003E7929" w:rsidP="003E7929">
      <w:pPr>
        <w:jc w:val="both"/>
      </w:pPr>
      <w:r w:rsidRPr="00132E76">
        <w:t>(3) A Polgármesteri Hivatal egyéb működési kiadások előirányzatát 176,- E Ft-tal növeli és ezzel egyidejűleg többletbevételt azonos összeggel növeli.</w:t>
      </w:r>
    </w:p>
    <w:p w:rsidR="003E7929" w:rsidRDefault="003E7929" w:rsidP="003E7929">
      <w:pPr>
        <w:jc w:val="both"/>
        <w:rPr>
          <w:b/>
        </w:rPr>
      </w:pPr>
    </w:p>
    <w:p w:rsidR="003E7929" w:rsidRPr="00132E76" w:rsidRDefault="003E7929" w:rsidP="003E7929">
      <w:pPr>
        <w:jc w:val="both"/>
      </w:pPr>
      <w:r w:rsidRPr="00132E76">
        <w:rPr>
          <w:b/>
        </w:rPr>
        <w:t>4. §</w:t>
      </w:r>
      <w:r w:rsidRPr="00132E76">
        <w:t xml:space="preserve"> Az Általános Művelődési Központ személyi juttatások előirányzatát  32,- E Ft-tal, növeli a dologi kiadások előirányzatát 32,- E Ft-tal csökkenti.</w:t>
      </w:r>
    </w:p>
    <w:p w:rsidR="003E7929" w:rsidRPr="00132E76" w:rsidRDefault="003E7929" w:rsidP="003E7929">
      <w:pPr>
        <w:keepNext/>
        <w:keepLines/>
        <w:jc w:val="both"/>
      </w:pPr>
    </w:p>
    <w:p w:rsidR="003E7929" w:rsidRPr="00132E76" w:rsidRDefault="003E7929" w:rsidP="003E7929">
      <w:pPr>
        <w:keepNext/>
        <w:keepLines/>
        <w:jc w:val="both"/>
      </w:pPr>
      <w:r w:rsidRPr="00132E76">
        <w:rPr>
          <w:b/>
        </w:rPr>
        <w:t>5. §</w:t>
      </w:r>
      <w:r w:rsidRPr="00132E76">
        <w:t xml:space="preserve"> A Bekecsi Közös Önkormányzati Hivatal személyi juttatások előirányzatát 26.203,- </w:t>
      </w:r>
      <w:proofErr w:type="spellStart"/>
      <w:r w:rsidRPr="00132E76">
        <w:t>eFt-tal</w:t>
      </w:r>
      <w:proofErr w:type="spellEnd"/>
      <w:r w:rsidRPr="00132E76">
        <w:t xml:space="preserve">, a munkaadót terhelő járulékok és szociális hozzájárulási adó előirányzatát 6.467,- </w:t>
      </w:r>
      <w:proofErr w:type="spellStart"/>
      <w:r w:rsidRPr="00132E76">
        <w:t>eFt-tal</w:t>
      </w:r>
      <w:proofErr w:type="spellEnd"/>
      <w:r w:rsidRPr="00132E76">
        <w:t xml:space="preserve">, a dologi kiadások előirányzatát 13.073,- </w:t>
      </w:r>
      <w:proofErr w:type="spellStart"/>
      <w:r w:rsidRPr="00132E76">
        <w:t>eFt-tal</w:t>
      </w:r>
      <w:proofErr w:type="spellEnd"/>
      <w:r w:rsidRPr="00132E76">
        <w:t xml:space="preserve"> megemeli és ezzel egyidejűleg a önkormányzati támogatás bevételét 45.743,- </w:t>
      </w:r>
      <w:proofErr w:type="spellStart"/>
      <w:r w:rsidRPr="00132E76">
        <w:t>eFt-tal</w:t>
      </w:r>
      <w:proofErr w:type="spellEnd"/>
      <w:r w:rsidRPr="00132E76">
        <w:t xml:space="preserve"> megemeli.</w:t>
      </w:r>
    </w:p>
    <w:p w:rsidR="003E7929" w:rsidRPr="00132E76" w:rsidRDefault="003E7929" w:rsidP="003E7929">
      <w:pPr>
        <w:rPr>
          <w:b/>
        </w:rPr>
      </w:pPr>
    </w:p>
    <w:p w:rsidR="003E7929" w:rsidRPr="00132E76" w:rsidRDefault="003E7929" w:rsidP="003E7929">
      <w:pPr>
        <w:jc w:val="both"/>
      </w:pPr>
      <w:r w:rsidRPr="00132E76">
        <w:rPr>
          <w:b/>
        </w:rPr>
        <w:t xml:space="preserve">6. § </w:t>
      </w:r>
      <w:r w:rsidRPr="00132E76">
        <w:t>Az önkormányzat, valamint a költségvetési szervek módosítás utáni előirányzatát a mellékletek az alábbiak szerint tartalmazzák:</w:t>
      </w:r>
    </w:p>
    <w:p w:rsidR="003E7929" w:rsidRDefault="003E7929" w:rsidP="003E7929">
      <w:pPr>
        <w:jc w:val="both"/>
      </w:pPr>
    </w:p>
    <w:p w:rsidR="003E7929" w:rsidRPr="00132E76" w:rsidRDefault="003E7929" w:rsidP="003E7929">
      <w:pPr>
        <w:jc w:val="both"/>
      </w:pPr>
      <w:r w:rsidRPr="00132E76">
        <w:t>a) az önkormányzat 2013. évi költségvetéséről szóló rendeletének 1.1, 1.2., 1.4.,2.1, 2.2, 9., 9.1., 9.2., 9.3., 11., 11.1. mellékletében foglalt táblázatok helyébe, ezen rendelet 1.1, 1.2., 1.3.,2.1, 2.2, 3.,</w:t>
      </w:r>
      <w:r>
        <w:t xml:space="preserve"> </w:t>
      </w:r>
      <w:r w:rsidRPr="00132E76">
        <w:t>3.1., 3.2., 3.3., 4., 4.1., 4.2., 4.3.,</w:t>
      </w:r>
      <w:r>
        <w:t xml:space="preserve"> </w:t>
      </w:r>
      <w:r w:rsidRPr="00132E76">
        <w:t>4.4 mellékletében foglalt táblázatok  lépnek.</w:t>
      </w:r>
    </w:p>
    <w:p w:rsidR="003E7929" w:rsidRDefault="003E7929" w:rsidP="003E7929">
      <w:pPr>
        <w:jc w:val="both"/>
      </w:pPr>
      <w:r w:rsidRPr="00132E76">
        <w:t xml:space="preserve"> </w:t>
      </w:r>
    </w:p>
    <w:p w:rsidR="003E7929" w:rsidRPr="00132E76" w:rsidRDefault="003E7929" w:rsidP="003E7929">
      <w:pPr>
        <w:jc w:val="both"/>
      </w:pPr>
      <w:r w:rsidRPr="00132E76">
        <w:rPr>
          <w:b/>
        </w:rPr>
        <w:t>7. §</w:t>
      </w:r>
      <w:r w:rsidRPr="00132E76">
        <w:t xml:space="preserve">  Ez a rendelet kihirdetését követő napon lép hatályba, és az azt követő napon hatályát veszti.</w:t>
      </w:r>
    </w:p>
    <w:p w:rsidR="003E7929" w:rsidRDefault="003E7929" w:rsidP="003E7929">
      <w:pPr>
        <w:jc w:val="both"/>
      </w:pPr>
    </w:p>
    <w:p w:rsidR="00F019B7" w:rsidRDefault="00F019B7" w:rsidP="003E7929">
      <w:pPr>
        <w:jc w:val="both"/>
      </w:pPr>
    </w:p>
    <w:p w:rsidR="00F019B7" w:rsidRPr="00132E76" w:rsidRDefault="00F019B7" w:rsidP="003E7929">
      <w:pPr>
        <w:jc w:val="both"/>
      </w:pPr>
    </w:p>
    <w:p w:rsidR="003E7929" w:rsidRPr="00132E76" w:rsidRDefault="003E7929" w:rsidP="003E7929">
      <w:r w:rsidRPr="00132E76">
        <w:t>Bekecs, 2013. április 30.</w:t>
      </w:r>
    </w:p>
    <w:p w:rsidR="003E7929" w:rsidRDefault="003E7929" w:rsidP="003E7929">
      <w:pPr>
        <w:jc w:val="both"/>
      </w:pPr>
      <w:r w:rsidRPr="00132E76">
        <w:t xml:space="preserve"> </w:t>
      </w:r>
    </w:p>
    <w:p w:rsidR="00F019B7" w:rsidRPr="00132E76" w:rsidRDefault="00F019B7" w:rsidP="003E7929">
      <w:pPr>
        <w:jc w:val="both"/>
      </w:pPr>
    </w:p>
    <w:p w:rsidR="003E7929" w:rsidRPr="00132E76" w:rsidRDefault="003E7929" w:rsidP="003E7929">
      <w:pPr>
        <w:jc w:val="both"/>
      </w:pPr>
      <w:r w:rsidRPr="00132E76">
        <w:t>Béki József</w:t>
      </w:r>
      <w:r w:rsidRPr="00132E76">
        <w:tab/>
      </w:r>
      <w:proofErr w:type="spellStart"/>
      <w:r w:rsidR="00F019B7">
        <w:t>sk</w:t>
      </w:r>
      <w:proofErr w:type="spellEnd"/>
      <w:r w:rsidR="00F019B7">
        <w:t>.</w:t>
      </w:r>
      <w:r w:rsidRPr="00132E76">
        <w:tab/>
      </w:r>
      <w:r w:rsidRPr="00132E76">
        <w:tab/>
      </w:r>
      <w:r w:rsidRPr="00132E76">
        <w:tab/>
      </w:r>
      <w:r w:rsidRPr="00132E76">
        <w:tab/>
      </w:r>
      <w:r w:rsidRPr="00132E76">
        <w:tab/>
      </w:r>
      <w:r w:rsidRPr="00132E76">
        <w:tab/>
      </w:r>
      <w:r w:rsidRPr="00132E76">
        <w:tab/>
        <w:t>Bodnár Jánosné</w:t>
      </w:r>
      <w:r w:rsidR="00F019B7">
        <w:t xml:space="preserve"> </w:t>
      </w:r>
      <w:proofErr w:type="spellStart"/>
      <w:r w:rsidR="00F019B7">
        <w:t>sk</w:t>
      </w:r>
      <w:proofErr w:type="spellEnd"/>
      <w:r w:rsidR="00F019B7">
        <w:t>.</w:t>
      </w:r>
    </w:p>
    <w:p w:rsidR="003E7929" w:rsidRPr="00132E76" w:rsidRDefault="003E7929" w:rsidP="003E7929">
      <w:pPr>
        <w:jc w:val="both"/>
      </w:pPr>
      <w:r w:rsidRPr="00132E76">
        <w:t>polgármester</w:t>
      </w:r>
      <w:r w:rsidRPr="00132E76">
        <w:tab/>
      </w:r>
      <w:r w:rsidRPr="00132E76">
        <w:tab/>
      </w:r>
      <w:r w:rsidRPr="00132E76">
        <w:tab/>
      </w:r>
      <w:r w:rsidRPr="00132E76">
        <w:tab/>
      </w:r>
      <w:r w:rsidRPr="00132E76">
        <w:tab/>
      </w:r>
      <w:r w:rsidRPr="00132E76">
        <w:tab/>
      </w:r>
      <w:r w:rsidRPr="00132E76">
        <w:tab/>
      </w:r>
      <w:r w:rsidRPr="00132E76">
        <w:tab/>
        <w:t xml:space="preserve">       jegyző</w:t>
      </w:r>
    </w:p>
    <w:p w:rsidR="003E7929" w:rsidRDefault="003E7929" w:rsidP="003E7929">
      <w:pPr>
        <w:jc w:val="both"/>
      </w:pPr>
    </w:p>
    <w:p w:rsidR="00F019B7" w:rsidRPr="00132E76" w:rsidRDefault="00F019B7" w:rsidP="003E7929">
      <w:pPr>
        <w:jc w:val="both"/>
      </w:pPr>
    </w:p>
    <w:p w:rsidR="003E7929" w:rsidRPr="00132E76" w:rsidRDefault="003E7929" w:rsidP="003E7929">
      <w:pPr>
        <w:jc w:val="both"/>
      </w:pPr>
      <w:r w:rsidRPr="00132E76">
        <w:t xml:space="preserve">A rendelet kihirdetésének napja: </w:t>
      </w:r>
      <w:r>
        <w:t xml:space="preserve">  </w:t>
      </w:r>
      <w:r w:rsidRPr="00132E76">
        <w:t>2013. május 10.</w:t>
      </w:r>
      <w:r w:rsidRPr="00EA0AC7">
        <w:t xml:space="preserve"> </w:t>
      </w:r>
      <w:r>
        <w:t xml:space="preserve">                        </w:t>
      </w:r>
      <w:r w:rsidRPr="00132E76">
        <w:t>Bodnár Jánosné</w:t>
      </w:r>
      <w:r w:rsidR="00F019B7">
        <w:t xml:space="preserve">  </w:t>
      </w:r>
      <w:proofErr w:type="spellStart"/>
      <w:r w:rsidR="00F019B7">
        <w:t>sk</w:t>
      </w:r>
      <w:proofErr w:type="spellEnd"/>
      <w:r w:rsidR="00F019B7">
        <w:t>.</w:t>
      </w:r>
    </w:p>
    <w:p w:rsidR="003E7929" w:rsidRPr="00132E76" w:rsidRDefault="003E7929" w:rsidP="003E7929">
      <w:pPr>
        <w:jc w:val="both"/>
      </w:pPr>
      <w:r>
        <w:t xml:space="preserve">                                                                                                                  </w:t>
      </w:r>
      <w:r w:rsidRPr="00132E76">
        <w:t>jegyző</w:t>
      </w:r>
    </w:p>
    <w:p w:rsidR="003E7929" w:rsidRPr="00132E76" w:rsidRDefault="003E7929" w:rsidP="003E7929">
      <w:pPr>
        <w:jc w:val="both"/>
      </w:pPr>
    </w:p>
    <w:p w:rsidR="003E7929" w:rsidRDefault="003E7929" w:rsidP="003E7929">
      <w:pPr>
        <w:jc w:val="both"/>
      </w:pPr>
    </w:p>
    <w:p w:rsidR="00890DE1" w:rsidRPr="00132E76" w:rsidRDefault="00890DE1" w:rsidP="003E7929">
      <w:pPr>
        <w:jc w:val="both"/>
      </w:pPr>
    </w:p>
    <w:p w:rsidR="00074EF8" w:rsidRDefault="00F019B7">
      <w:r>
        <w:t xml:space="preserve">Másolat hiteléül:          2014. október 20.                     </w:t>
      </w:r>
      <w:proofErr w:type="spellStart"/>
      <w:r>
        <w:t>Pipicz</w:t>
      </w:r>
      <w:proofErr w:type="spellEnd"/>
      <w:r>
        <w:t xml:space="preserve"> Sándorné leíró</w:t>
      </w:r>
    </w:p>
    <w:tbl>
      <w:tblPr>
        <w:tblpPr w:leftFromText="141" w:rightFromText="141" w:horzAnchor="margin" w:tblpY="434"/>
        <w:tblW w:w="9709" w:type="dxa"/>
        <w:tblCellMar>
          <w:left w:w="70" w:type="dxa"/>
          <w:right w:w="70" w:type="dxa"/>
        </w:tblCellMar>
        <w:tblLook w:val="04A0"/>
      </w:tblPr>
      <w:tblGrid>
        <w:gridCol w:w="990"/>
        <w:gridCol w:w="7018"/>
        <w:gridCol w:w="1701"/>
      </w:tblGrid>
      <w:tr w:rsidR="00F019B7" w:rsidRPr="002324AF" w:rsidTr="00F019B7">
        <w:trPr>
          <w:trHeight w:val="319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Default="00F019B7" w:rsidP="00F019B7">
            <w:pPr>
              <w:jc w:val="center"/>
              <w:rPr>
                <w:b/>
                <w:bCs/>
              </w:rPr>
            </w:pPr>
            <w:bookmarkStart w:id="0" w:name="RANGE!A1:C143"/>
          </w:p>
          <w:p w:rsidR="00F019B7" w:rsidRPr="002324AF" w:rsidRDefault="00F019B7" w:rsidP="00F019B7">
            <w:pPr>
              <w:rPr>
                <w:bCs/>
                <w:sz w:val="18"/>
                <w:szCs w:val="18"/>
              </w:rPr>
            </w:pPr>
            <w:r w:rsidRPr="002324AF">
              <w:rPr>
                <w:bCs/>
                <w:i/>
                <w:sz w:val="18"/>
                <w:szCs w:val="18"/>
              </w:rPr>
              <w:t>1.1 melléklet a 10 /2013.(V.10.) önkormányzati rendelethez</w:t>
            </w:r>
            <w:r>
              <w:rPr>
                <w:bCs/>
                <w:sz w:val="18"/>
                <w:szCs w:val="18"/>
              </w:rPr>
              <w:t xml:space="preserve">          </w:t>
            </w:r>
            <w:r>
              <w:rPr>
                <w:bCs/>
                <w:i/>
                <w:sz w:val="18"/>
                <w:szCs w:val="18"/>
              </w:rPr>
              <w:t xml:space="preserve">                       </w:t>
            </w:r>
            <w:r w:rsidRPr="002324AF">
              <w:rPr>
                <w:bCs/>
                <w:i/>
                <w:sz w:val="18"/>
                <w:szCs w:val="18"/>
              </w:rPr>
              <w:t xml:space="preserve">   1.1 melléklet az 5/2013.(III.11.) önkormányzati rendelethez</w:t>
            </w:r>
          </w:p>
          <w:p w:rsidR="00F019B7" w:rsidRDefault="00F019B7" w:rsidP="00F01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2013.évi költségvetésének összevont mérlege</w:t>
            </w:r>
          </w:p>
          <w:p w:rsidR="00F019B7" w:rsidRPr="002324AF" w:rsidRDefault="00F019B7" w:rsidP="00F019B7">
            <w:pPr>
              <w:jc w:val="center"/>
              <w:rPr>
                <w:b/>
                <w:bCs/>
              </w:rPr>
            </w:pPr>
            <w:r w:rsidRPr="002324AF">
              <w:rPr>
                <w:b/>
                <w:bCs/>
              </w:rPr>
              <w:t>B E V É T E L E K</w:t>
            </w:r>
            <w:bookmarkEnd w:id="0"/>
          </w:p>
        </w:tc>
      </w:tr>
      <w:tr w:rsidR="00F019B7" w:rsidRPr="002324AF" w:rsidTr="00F019B7">
        <w:trPr>
          <w:trHeight w:val="319"/>
        </w:trPr>
        <w:tc>
          <w:tcPr>
            <w:tcW w:w="80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24AF">
              <w:rPr>
                <w:b/>
                <w:bCs/>
                <w:i/>
                <w:iCs/>
                <w:sz w:val="18"/>
                <w:szCs w:val="18"/>
              </w:rPr>
              <w:t>1. sz. táblázat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24AF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F019B7" w:rsidRPr="002324AF" w:rsidTr="00F019B7">
        <w:trPr>
          <w:trHeight w:val="76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Sor-</w:t>
            </w:r>
            <w:r w:rsidRPr="002324AF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2013. évi előirányzat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I. Önkormányzat működési bevételei (2+3+4)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58 355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I/1. Közhatalmi bevételek (2.1. + …+ 2.4.)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34 800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Helyi adók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34 200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Illetékek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500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2.4.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100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16 755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3 505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3.3.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Bérleti díj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2 400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3.4.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8 400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3.5.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3.6.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Általános forgalmi adó bevétel, visszatérülések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2 400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3.7.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50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3.8.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II. Átengedett központi adók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6 800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 xml:space="preserve">III. Támogatások, kiegészítések </w:t>
            </w:r>
            <w:r w:rsidRPr="002324AF">
              <w:rPr>
                <w:sz w:val="16"/>
                <w:szCs w:val="16"/>
              </w:rPr>
              <w:t>(5.1+…+5.8.)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149 321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5.1.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Általános működéshez és ágazati feladatokhoz </w:t>
            </w:r>
            <w:proofErr w:type="spellStart"/>
            <w:r w:rsidRPr="002324AF">
              <w:rPr>
                <w:sz w:val="16"/>
                <w:szCs w:val="16"/>
              </w:rPr>
              <w:t>kapcsolodó</w:t>
            </w:r>
            <w:proofErr w:type="spellEnd"/>
            <w:r w:rsidRPr="002324AF">
              <w:rPr>
                <w:sz w:val="16"/>
                <w:szCs w:val="16"/>
              </w:rPr>
              <w:t xml:space="preserve"> támogatás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135 349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5.2.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5.3.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5.4.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13 972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5.5.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5.6.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5.7.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Vis maior támogatás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5.8.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Egyéb támogatás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2324AF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2324AF">
              <w:rPr>
                <w:b/>
                <w:bCs/>
                <w:sz w:val="16"/>
                <w:szCs w:val="16"/>
              </w:rPr>
              <w:t>. Átvett pénzeszközök államháztartáson belülről (6.1.+6.2.)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32 077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</w:t>
            </w:r>
          </w:p>
        </w:tc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Működési támogatás államháztartáson belülről (6.1.1.+…+ 6.1.5.)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31 381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6.1.1.</w:t>
            </w:r>
          </w:p>
        </w:tc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3 500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6.1.2.</w:t>
            </w:r>
          </w:p>
        </w:tc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6.1.3.</w:t>
            </w:r>
          </w:p>
        </w:tc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6.1.4.</w:t>
            </w:r>
          </w:p>
        </w:tc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6.1.5.</w:t>
            </w:r>
          </w:p>
        </w:tc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Egyéb működési támogatás államháztartáson belülről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8 048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6.1.6</w:t>
            </w:r>
          </w:p>
        </w:tc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Támogatási bevétel Legyesbénye </w:t>
            </w:r>
            <w:proofErr w:type="spellStart"/>
            <w:r w:rsidRPr="002324AF">
              <w:rPr>
                <w:sz w:val="16"/>
                <w:szCs w:val="16"/>
              </w:rPr>
              <w:t>Önkormányzatól</w:t>
            </w:r>
            <w:proofErr w:type="spellEnd"/>
            <w:r w:rsidRPr="002324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19 833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6.2.</w:t>
            </w:r>
          </w:p>
        </w:tc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Felhalmozási támogatás államháztartáson belülről (6.2.1.+…+ 6.2.5.)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696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6.2.1.</w:t>
            </w:r>
          </w:p>
        </w:tc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6.2.2.</w:t>
            </w:r>
          </w:p>
        </w:tc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6.2.3.</w:t>
            </w:r>
          </w:p>
        </w:tc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6.2.4.</w:t>
            </w:r>
          </w:p>
        </w:tc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6.2.5.</w:t>
            </w:r>
          </w:p>
        </w:tc>
        <w:tc>
          <w:tcPr>
            <w:tcW w:w="70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Egyéb felhalmozási támogatás államháztartáson belülről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696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V. Átvett pénzeszközök államháztartáson kívülről (7.1.+7.2.)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7.1.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7.2.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2324AF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2324AF">
              <w:rPr>
                <w:b/>
                <w:bCs/>
                <w:sz w:val="16"/>
                <w:szCs w:val="16"/>
              </w:rPr>
              <w:t>. Felhalmozási célú bevételek (8.1+8.2+8.3.)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500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8.1.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500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8.2.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8.3.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Pénzügyi befektetésekből származó bevétel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34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2324AF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2324AF">
              <w:rPr>
                <w:b/>
                <w:bCs/>
                <w:sz w:val="16"/>
                <w:szCs w:val="16"/>
              </w:rPr>
              <w:t>. Kölcsön visszatérülése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2324AF">
              <w:rPr>
                <w:b/>
                <w:bCs/>
                <w:i/>
                <w:iCs/>
                <w:sz w:val="16"/>
                <w:szCs w:val="16"/>
              </w:rPr>
              <w:t>KÖLTSÉGVETÉSI BEVÉTELEK ÖSSZESEN: (2+…+9)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324AF">
              <w:rPr>
                <w:b/>
                <w:bCs/>
                <w:i/>
                <w:iCs/>
                <w:sz w:val="16"/>
                <w:szCs w:val="16"/>
              </w:rPr>
              <w:t>240 253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2324AF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2324AF">
              <w:rPr>
                <w:b/>
                <w:bCs/>
                <w:sz w:val="16"/>
                <w:szCs w:val="16"/>
              </w:rPr>
              <w:t>. Finanszírozási bevételek (11.1.+11.2.)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29 540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Hiány belső finanszírozás bevételei (11.1.1.+…+11.1.5.)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29 540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11.1.1.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29 540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lastRenderedPageBreak/>
              <w:t>11.1.2.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11.1.3.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Betét visszavonásából származó bevétel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11.1.4.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Értékpapír értékesítése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11.1.5.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Egyéb belső finanszírozási bevétek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11.2.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Hiány külső finanszírozásának bevételei (11.2.1.+…+11.2.5.)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11.2.1.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Hosszú lejáratú hitelek, kölcsönök felvétele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11.2.2.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Likviditási célú hitelek, kölcsönök felvétele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11.2.3.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Rövid lejáratú hitelek, kölcsönök felvétele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11.2.4.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Értékpapírok kibocsátása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11.2.5.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Egyéb külső finanszírozási bevételek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KÖLTSÉGVETÉSI ÉS FINANSZÍROZÁSI BEVÉTELEK ÖSSZESEN (10+11)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269 793</w:t>
            </w:r>
          </w:p>
        </w:tc>
      </w:tr>
      <w:tr w:rsidR="00F019B7" w:rsidRPr="002324AF" w:rsidTr="00F019B7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80"/>
              <w:rPr>
                <w:sz w:val="18"/>
                <w:szCs w:val="18"/>
              </w:rPr>
            </w:pPr>
            <w:r w:rsidRPr="002324AF">
              <w:rPr>
                <w:sz w:val="18"/>
                <w:szCs w:val="18"/>
              </w:rPr>
              <w:t>13.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proofErr w:type="spellStart"/>
            <w:r w:rsidRPr="002324AF">
              <w:rPr>
                <w:b/>
                <w:bCs/>
                <w:sz w:val="18"/>
                <w:szCs w:val="18"/>
              </w:rPr>
              <w:t>IX</w:t>
            </w:r>
            <w:proofErr w:type="spellEnd"/>
            <w:r w:rsidRPr="002324AF">
              <w:rPr>
                <w:b/>
                <w:bCs/>
                <w:sz w:val="18"/>
                <w:szCs w:val="18"/>
              </w:rPr>
              <w:t>. Függő, átfutó, kiegyenlítő bevételek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BEVÉTELEK ÖSSZESEN (12+13)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269 793</w:t>
            </w:r>
          </w:p>
        </w:tc>
      </w:tr>
      <w:tr w:rsidR="00F019B7" w:rsidRPr="002324AF" w:rsidTr="00F019B7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241"/>
              <w:jc w:val="right"/>
              <w:rPr>
                <w:b/>
                <w:bCs/>
              </w:rPr>
            </w:pPr>
          </w:p>
        </w:tc>
      </w:tr>
      <w:tr w:rsidR="00F019B7" w:rsidRPr="002324AF" w:rsidTr="00F019B7">
        <w:trPr>
          <w:trHeight w:val="330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</w:rPr>
            </w:pPr>
            <w:r w:rsidRPr="002324AF">
              <w:rPr>
                <w:b/>
                <w:bCs/>
              </w:rPr>
              <w:t>K I A D Á S O K</w:t>
            </w:r>
          </w:p>
        </w:tc>
      </w:tr>
      <w:tr w:rsidR="00F019B7" w:rsidRPr="002324AF" w:rsidTr="00F019B7">
        <w:trPr>
          <w:trHeight w:val="330"/>
        </w:trPr>
        <w:tc>
          <w:tcPr>
            <w:tcW w:w="80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2324AF" w:rsidRDefault="00F019B7" w:rsidP="00F019B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24AF"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2324AF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24AF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F019B7" w:rsidRPr="002324AF" w:rsidTr="00F019B7">
        <w:trPr>
          <w:trHeight w:val="76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2013. évi előirányzat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2324AF">
              <w:rPr>
                <w:sz w:val="16"/>
                <w:szCs w:val="16"/>
              </w:rPr>
              <w:t>(1.1+…+1.5.)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265 386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1.1.</w:t>
            </w:r>
          </w:p>
        </w:tc>
        <w:tc>
          <w:tcPr>
            <w:tcW w:w="7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Személyi  juttatások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92 632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23 120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Dologi  kiadások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107 172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1.4.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1.5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42 462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1.6.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41 714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1.7.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B7" w:rsidRPr="002324AF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- Szociális, rászorultság jellegű ellátások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41 714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1.8.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B7" w:rsidRPr="002324AF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- Működési célú pénzeszköz átadás államháztartáson belülre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1.9.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- Működési célú pénzeszköz átadás államháztartáson kívülre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406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1.10.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- Garancia és kezességvállalásból származó kifizetés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1.11.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- Kamatkiadások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342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1.12.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- Pénzforgalom nélküli kiadások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2324AF">
              <w:rPr>
                <w:sz w:val="16"/>
                <w:szCs w:val="16"/>
              </w:rPr>
              <w:t>(2.1+…+2.3)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4 718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2.1.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Beruházások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3 200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2.2.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Felújítások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696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2.3.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822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2.4.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a 2.3-ból   - Felhalmozási célú pénzeszköz átadás államháztartáson belülre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2.5.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            - Felhalmozási célú pénzeszköz átadás államháztartáson kívülre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2.6.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            - Pénzügyi befektetések kiadásai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822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2.7.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- Lakástámogatás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2.8.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- Lakásépítés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2.9.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- EU-s forrásból finanszírozott támogatással megvalósuló programok, projektek kiadásai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2.10.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- EU-s forrásból finanszírozott támogatással megvalósuló  programok,  projektek önkormányzati</w:t>
            </w:r>
            <w:r w:rsidRPr="002324AF">
              <w:rPr>
                <w:sz w:val="16"/>
                <w:szCs w:val="16"/>
              </w:rPr>
              <w:br/>
              <w:t xml:space="preserve">  hozzájárulásának kiadásai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III. Tartalékok (3.1.+3.2.)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Általános tartalék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3.2.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Céltartalék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2324AF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2324AF">
              <w:rPr>
                <w:b/>
                <w:bCs/>
                <w:sz w:val="16"/>
                <w:szCs w:val="16"/>
              </w:rPr>
              <w:t>. Kölcsön nyújtása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2324AF">
              <w:rPr>
                <w:b/>
                <w:bCs/>
                <w:i/>
                <w:iCs/>
                <w:sz w:val="16"/>
                <w:szCs w:val="16"/>
              </w:rPr>
              <w:t>KÖLTSÉGVETÉSI KIADÁSOK ÖSSZESEN (1+2+3+4)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270 104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V. Finanszírozási kiadások (6.1+6.2.)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6.1.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Működési célú finanszírozási kiadások 6.1.1.+…+6.1.7.)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Likviditási hitelek törlesztése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6.1.4.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6.1.5.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6.1.6.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Forgatási célú belföldi, külföldi értékpapírok vásárlása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6.1.7.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6.2.</w:t>
            </w:r>
          </w:p>
        </w:tc>
        <w:tc>
          <w:tcPr>
            <w:tcW w:w="7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Felhalmozási célú finanszírozási kiadások (6.2.1.+...+6.2.8.)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lastRenderedPageBreak/>
              <w:t>6.2.1.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6.2.2.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Hitelek törlesztése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6.2.3.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6.2.4.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6.2.5.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6.2.6.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Befektetési célú belföldi, külföldi értékpapírok vásárlása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6.2.7.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6.2.8.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 xml:space="preserve">   Pénzügyi lízing tőkerész törlesztés kiadása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7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KÖLTSÉGVETÉSI ÉS FINANSZÍROZÁSI KIADÁSOK ÖSSZESEN: (5+6)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270 104</w:t>
            </w:r>
          </w:p>
        </w:tc>
      </w:tr>
      <w:tr w:rsidR="00F019B7" w:rsidRPr="002324AF" w:rsidTr="00F019B7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proofErr w:type="spellStart"/>
            <w:r w:rsidRPr="002324AF">
              <w:rPr>
                <w:b/>
                <w:bCs/>
                <w:sz w:val="18"/>
                <w:szCs w:val="18"/>
              </w:rPr>
              <w:t>VI</w:t>
            </w:r>
            <w:proofErr w:type="spellEnd"/>
            <w:r w:rsidRPr="002324AF">
              <w:rPr>
                <w:b/>
                <w:bCs/>
                <w:sz w:val="18"/>
                <w:szCs w:val="18"/>
              </w:rPr>
              <w:t>. Függő, átfutó, kiegyenlítő kiadások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-311</w:t>
            </w:r>
          </w:p>
        </w:tc>
      </w:tr>
      <w:tr w:rsidR="00F019B7" w:rsidRPr="002324AF" w:rsidTr="00F019B7">
        <w:trPr>
          <w:trHeight w:val="259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2324AF">
              <w:rPr>
                <w:b/>
                <w:bCs/>
                <w:sz w:val="18"/>
                <w:szCs w:val="18"/>
              </w:rPr>
              <w:t>KIADÁSOK ÖSSZESEN: (7+8)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269 793</w:t>
            </w:r>
          </w:p>
        </w:tc>
      </w:tr>
      <w:tr w:rsidR="00F019B7" w:rsidRPr="002324AF" w:rsidTr="00F019B7">
        <w:trPr>
          <w:trHeight w:val="1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2324AF" w:rsidRDefault="00F019B7" w:rsidP="00F019B7"/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2324AF" w:rsidRDefault="00F019B7" w:rsidP="00F019B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ind w:firstLineChars="100" w:firstLine="240"/>
              <w:jc w:val="right"/>
            </w:pPr>
          </w:p>
        </w:tc>
      </w:tr>
      <w:tr w:rsidR="00F019B7" w:rsidRPr="002324AF" w:rsidTr="00F019B7">
        <w:trPr>
          <w:trHeight w:val="315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</w:rPr>
            </w:pPr>
            <w:r w:rsidRPr="002324AF">
              <w:rPr>
                <w:b/>
                <w:bCs/>
              </w:rPr>
              <w:t>KÖLTSÉGVETÉSI BEVÉTELEK ÉS KIADÁSOK EGYENLEGE</w:t>
            </w:r>
          </w:p>
        </w:tc>
      </w:tr>
      <w:tr w:rsidR="00F019B7" w:rsidRPr="002324AF" w:rsidTr="00F019B7">
        <w:trPr>
          <w:trHeight w:val="300"/>
        </w:trPr>
        <w:tc>
          <w:tcPr>
            <w:tcW w:w="80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24AF">
              <w:rPr>
                <w:b/>
                <w:bCs/>
                <w:i/>
                <w:iCs/>
                <w:sz w:val="18"/>
                <w:szCs w:val="18"/>
              </w:rPr>
              <w:t>3. sz. táblázat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24AF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F019B7" w:rsidRPr="002324AF" w:rsidTr="00F019B7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Költségvetési hiány, többlet ( költségvetési bevételek 10. sor - költségvetési kiadások 5. sor) 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-29 851</w:t>
            </w:r>
          </w:p>
        </w:tc>
      </w:tr>
      <w:tr w:rsidR="00F019B7" w:rsidRPr="002324AF" w:rsidTr="00F019B7">
        <w:trPr>
          <w:trHeight w:val="1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2324AF" w:rsidRDefault="00F019B7" w:rsidP="00F019B7"/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2324AF" w:rsidRDefault="00F019B7" w:rsidP="00F019B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ind w:firstLineChars="100" w:firstLine="240"/>
              <w:jc w:val="right"/>
            </w:pPr>
          </w:p>
        </w:tc>
      </w:tr>
      <w:tr w:rsidR="00F019B7" w:rsidRPr="002324AF" w:rsidTr="00F019B7">
        <w:trPr>
          <w:trHeight w:val="315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ind w:firstLineChars="100" w:firstLine="241"/>
              <w:rPr>
                <w:b/>
                <w:bCs/>
              </w:rPr>
            </w:pPr>
            <w:r w:rsidRPr="002324AF">
              <w:rPr>
                <w:b/>
                <w:bCs/>
              </w:rPr>
              <w:t xml:space="preserve">KÜLSŐ FORRÁS BEVONÁSÁVAL – HITEL, KÖLCSÖN -  FINANSZÍROZHATÓ HIÁNY ÖSSZEGE </w:t>
            </w:r>
          </w:p>
        </w:tc>
      </w:tr>
      <w:tr w:rsidR="00F019B7" w:rsidRPr="002324AF" w:rsidTr="00F019B7">
        <w:trPr>
          <w:trHeight w:val="255"/>
        </w:trPr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2324AF">
              <w:rPr>
                <w:b/>
                <w:bCs/>
                <w:i/>
                <w:iCs/>
                <w:sz w:val="16"/>
                <w:szCs w:val="16"/>
              </w:rPr>
              <w:t>4. sz. táblázat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24AF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F019B7" w:rsidRPr="002324AF" w:rsidTr="00F019B7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41"/>
              <w:rPr>
                <w:b/>
                <w:bCs/>
                <w:sz w:val="14"/>
                <w:szCs w:val="14"/>
              </w:rPr>
            </w:pPr>
            <w:r w:rsidRPr="002324AF">
              <w:rPr>
                <w:b/>
                <w:bCs/>
                <w:sz w:val="14"/>
                <w:szCs w:val="14"/>
              </w:rPr>
              <w:t xml:space="preserve">2013. évi külső forrásból fedezhető működési hiány  </w:t>
            </w:r>
            <w:r w:rsidRPr="002324AF">
              <w:rPr>
                <w:sz w:val="14"/>
                <w:szCs w:val="14"/>
              </w:rPr>
              <w:t>(2.1. melléklet 3. oszlop 27. sor)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41"/>
              <w:rPr>
                <w:b/>
                <w:bCs/>
                <w:sz w:val="14"/>
                <w:szCs w:val="14"/>
              </w:rPr>
            </w:pPr>
            <w:r w:rsidRPr="002324AF">
              <w:rPr>
                <w:b/>
                <w:bCs/>
                <w:sz w:val="14"/>
                <w:szCs w:val="14"/>
              </w:rPr>
              <w:t xml:space="preserve">2013. évi külső forrásból fedezhető felhalmozási hiány  </w:t>
            </w:r>
            <w:r w:rsidRPr="002324AF">
              <w:rPr>
                <w:sz w:val="14"/>
                <w:szCs w:val="14"/>
              </w:rPr>
              <w:t>(2.2. melléklet 3. oszlop 30. sor)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322</w:t>
            </w:r>
          </w:p>
        </w:tc>
      </w:tr>
      <w:tr w:rsidR="00F019B7" w:rsidRPr="002324AF" w:rsidTr="00F019B7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41"/>
              <w:rPr>
                <w:b/>
                <w:bCs/>
                <w:sz w:val="14"/>
                <w:szCs w:val="14"/>
              </w:rPr>
            </w:pPr>
            <w:r w:rsidRPr="002324AF">
              <w:rPr>
                <w:b/>
                <w:bCs/>
                <w:sz w:val="14"/>
                <w:szCs w:val="14"/>
              </w:rPr>
              <w:t>2013. évi külső forrásból fedezhető összes hiány (1+2)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322</w:t>
            </w:r>
          </w:p>
        </w:tc>
      </w:tr>
      <w:tr w:rsidR="00F019B7" w:rsidRPr="002324AF" w:rsidTr="00F019B7">
        <w:trPr>
          <w:trHeight w:val="1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F019B7" w:rsidRPr="002324AF" w:rsidTr="00F019B7">
        <w:trPr>
          <w:trHeight w:val="315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jc w:val="center"/>
              <w:rPr>
                <w:b/>
                <w:bCs/>
              </w:rPr>
            </w:pPr>
            <w:r w:rsidRPr="002324AF">
              <w:rPr>
                <w:b/>
                <w:bCs/>
              </w:rPr>
              <w:t>FINANSZÍROZÁSI BEVÉTELEK ÉS KIADÁSOK EGYENLEGE</w:t>
            </w:r>
          </w:p>
        </w:tc>
      </w:tr>
      <w:tr w:rsidR="00F019B7" w:rsidRPr="002324AF" w:rsidTr="00F019B7">
        <w:trPr>
          <w:trHeight w:val="255"/>
        </w:trPr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2324AF">
              <w:rPr>
                <w:b/>
                <w:bCs/>
                <w:i/>
                <w:iCs/>
                <w:sz w:val="16"/>
                <w:szCs w:val="16"/>
              </w:rPr>
              <w:t>5. sz. táblázat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324AF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24AF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F019B7" w:rsidRPr="002324AF" w:rsidTr="00F019B7">
        <w:trPr>
          <w:trHeight w:val="25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41"/>
              <w:rPr>
                <w:b/>
                <w:bCs/>
                <w:sz w:val="14"/>
                <w:szCs w:val="14"/>
              </w:rPr>
            </w:pPr>
            <w:r w:rsidRPr="002324AF">
              <w:rPr>
                <w:b/>
                <w:bCs/>
                <w:sz w:val="14"/>
                <w:szCs w:val="14"/>
              </w:rPr>
              <w:t xml:space="preserve"> Finanszírozási műveletek egyenlege (1.1-1.2.) +/-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324AF">
              <w:rPr>
                <w:b/>
                <w:bCs/>
                <w:sz w:val="16"/>
                <w:szCs w:val="16"/>
              </w:rPr>
              <w:t>29 540</w:t>
            </w:r>
          </w:p>
        </w:tc>
      </w:tr>
      <w:tr w:rsidR="00F019B7" w:rsidRPr="002324AF" w:rsidTr="00F019B7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40"/>
              <w:rPr>
                <w:sz w:val="14"/>
                <w:szCs w:val="14"/>
              </w:rPr>
            </w:pPr>
            <w:r w:rsidRPr="002324AF">
              <w:rPr>
                <w:sz w:val="14"/>
                <w:szCs w:val="14"/>
              </w:rPr>
              <w:t>Finanszírozási bevételek (1. melléklet 1. sz. táblázat 11. sor)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29 540</w:t>
            </w:r>
          </w:p>
        </w:tc>
      </w:tr>
      <w:tr w:rsidR="00F019B7" w:rsidRPr="002324AF" w:rsidTr="00F019B7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40"/>
              <w:rPr>
                <w:i/>
                <w:iCs/>
                <w:sz w:val="14"/>
                <w:szCs w:val="14"/>
              </w:rPr>
            </w:pPr>
            <w:r w:rsidRPr="002324AF">
              <w:rPr>
                <w:i/>
                <w:iCs/>
                <w:sz w:val="14"/>
                <w:szCs w:val="14"/>
              </w:rPr>
              <w:t>1.1-ből: Működési célú finanszírozási bevételek (2.1. melléklet 2. sz. oszlop 22. sor)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26340</w:t>
            </w:r>
          </w:p>
        </w:tc>
      </w:tr>
      <w:tr w:rsidR="00F019B7" w:rsidRPr="002324AF" w:rsidTr="00F019B7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40"/>
              <w:rPr>
                <w:i/>
                <w:iCs/>
                <w:sz w:val="14"/>
                <w:szCs w:val="14"/>
              </w:rPr>
            </w:pPr>
            <w:r w:rsidRPr="002324AF">
              <w:rPr>
                <w:i/>
                <w:iCs/>
                <w:sz w:val="14"/>
                <w:szCs w:val="14"/>
              </w:rPr>
              <w:t xml:space="preserve">             Felhalmozási célú finanszírozási bevételek (2.2. melléklet 2. sz. oszlop 25. sor)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3200</w:t>
            </w:r>
          </w:p>
        </w:tc>
      </w:tr>
      <w:tr w:rsidR="00F019B7" w:rsidRPr="002324AF" w:rsidTr="00F019B7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1.2.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40"/>
              <w:rPr>
                <w:sz w:val="14"/>
                <w:szCs w:val="14"/>
              </w:rPr>
            </w:pPr>
            <w:r w:rsidRPr="002324AF">
              <w:rPr>
                <w:sz w:val="14"/>
                <w:szCs w:val="14"/>
              </w:rPr>
              <w:t>Finanszírozási kiadások (1. melléklet 2. sz. táblázat 6. sor)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 </w:t>
            </w:r>
          </w:p>
        </w:tc>
      </w:tr>
      <w:tr w:rsidR="00F019B7" w:rsidRPr="002324AF" w:rsidTr="00F019B7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1.2.1.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40"/>
              <w:rPr>
                <w:i/>
                <w:iCs/>
                <w:sz w:val="14"/>
                <w:szCs w:val="14"/>
              </w:rPr>
            </w:pPr>
            <w:r w:rsidRPr="002324AF">
              <w:rPr>
                <w:i/>
                <w:iCs/>
                <w:sz w:val="14"/>
                <w:szCs w:val="14"/>
              </w:rPr>
              <w:t>1.2-ből: Működési célú finanszírozási kiadások (2.1. melléklet 4. sz. oszlop 22. sor)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0</w:t>
            </w:r>
          </w:p>
        </w:tc>
      </w:tr>
      <w:tr w:rsidR="00F019B7" w:rsidRPr="002324AF" w:rsidTr="00F019B7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324AF">
              <w:rPr>
                <w:i/>
                <w:iCs/>
                <w:sz w:val="16"/>
                <w:szCs w:val="16"/>
              </w:rPr>
              <w:t>1.2.2.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40"/>
              <w:rPr>
                <w:i/>
                <w:iCs/>
                <w:sz w:val="14"/>
                <w:szCs w:val="14"/>
              </w:rPr>
            </w:pPr>
            <w:r w:rsidRPr="002324AF">
              <w:rPr>
                <w:i/>
                <w:iCs/>
                <w:sz w:val="14"/>
                <w:szCs w:val="14"/>
              </w:rPr>
              <w:t xml:space="preserve">              Felhalmozási célú finanszírozási kiadások (2.2 .melléklet 4. sz. oszlop 25. sor)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324AF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324AF">
              <w:rPr>
                <w:sz w:val="16"/>
                <w:szCs w:val="16"/>
              </w:rPr>
              <w:t>0</w:t>
            </w:r>
          </w:p>
        </w:tc>
      </w:tr>
    </w:tbl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Default="00F019B7" w:rsidP="00F019B7">
      <w:pPr>
        <w:rPr>
          <w:i/>
          <w:sz w:val="18"/>
          <w:szCs w:val="18"/>
        </w:rPr>
      </w:pPr>
    </w:p>
    <w:p w:rsidR="00F019B7" w:rsidRPr="002324AF" w:rsidRDefault="00F019B7" w:rsidP="00F019B7">
      <w:pPr>
        <w:rPr>
          <w:i/>
          <w:sz w:val="18"/>
          <w:szCs w:val="18"/>
        </w:rPr>
      </w:pPr>
      <w:r w:rsidRPr="002324AF">
        <w:rPr>
          <w:i/>
          <w:sz w:val="18"/>
          <w:szCs w:val="18"/>
        </w:rPr>
        <w:t>1.2 melléklet a 10/2013.(V.10.) önkormányzati rendelethez</w:t>
      </w:r>
      <w:r>
        <w:rPr>
          <w:i/>
          <w:sz w:val="18"/>
          <w:szCs w:val="18"/>
        </w:rPr>
        <w:t xml:space="preserve">                        1.2 melléklet az 5/2013.(III.11.) önkormányzati rendelethez</w:t>
      </w: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  <w:r w:rsidRPr="002324AF">
        <w:rPr>
          <w:b/>
        </w:rPr>
        <w:t>2013. évi költségvetés kötelező feladatinak mérlege</w:t>
      </w:r>
    </w:p>
    <w:tbl>
      <w:tblPr>
        <w:tblW w:w="923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20"/>
        <w:gridCol w:w="7415"/>
        <w:gridCol w:w="1000"/>
      </w:tblGrid>
      <w:tr w:rsidR="00F019B7" w:rsidRPr="00A76B11" w:rsidTr="00F019B7">
        <w:trPr>
          <w:trHeight w:val="319"/>
        </w:trPr>
        <w:tc>
          <w:tcPr>
            <w:tcW w:w="9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</w:rPr>
            </w:pPr>
            <w:r w:rsidRPr="00A76B11">
              <w:rPr>
                <w:b/>
                <w:bCs/>
              </w:rPr>
              <w:t>B E V É T E L E K</w:t>
            </w:r>
          </w:p>
        </w:tc>
      </w:tr>
      <w:tr w:rsidR="00F019B7" w:rsidRPr="00A76B11" w:rsidTr="00F019B7">
        <w:trPr>
          <w:trHeight w:val="227"/>
        </w:trPr>
        <w:tc>
          <w:tcPr>
            <w:tcW w:w="9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A76B11" w:rsidRDefault="00F019B7" w:rsidP="00F019B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76B11">
              <w:rPr>
                <w:b/>
                <w:bCs/>
                <w:i/>
                <w:iCs/>
                <w:sz w:val="18"/>
                <w:szCs w:val="18"/>
              </w:rPr>
              <w:t>1. sz. táblázat</w:t>
            </w:r>
          </w:p>
          <w:p w:rsidR="00F019B7" w:rsidRPr="00A76B11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76B11">
              <w:rPr>
                <w:b/>
                <w:bCs/>
                <w:i/>
                <w:iCs/>
                <w:sz w:val="20"/>
                <w:szCs w:val="20"/>
              </w:rPr>
              <w:lastRenderedPageBreak/>
              <w:t>Ezer forintban</w:t>
            </w:r>
          </w:p>
        </w:tc>
      </w:tr>
      <w:tr w:rsidR="00F019B7" w:rsidRPr="00A76B11" w:rsidTr="00F019B7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lastRenderedPageBreak/>
              <w:t>Sor-</w:t>
            </w:r>
            <w:r w:rsidRPr="00A76B11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t>2013. évi előirányzat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I. Önkormányzat működési bevételei (2+3+4)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51 467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I/1. Közhatalmi bevételek (2.1. + …+ 2.4.)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28 907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Helyi adók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28 307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Illetékek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500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100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15 760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2 510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Bérleti díj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2 400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8 400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3.5.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3.6.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Általános forgalmi adó bevétel, visszatérülések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2 400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50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3.8.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II. Átengedett központi adók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6 800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 xml:space="preserve">III. Támogatások, kiegészítések </w:t>
            </w:r>
            <w:r w:rsidRPr="00A76B11">
              <w:rPr>
                <w:sz w:val="16"/>
                <w:szCs w:val="16"/>
              </w:rPr>
              <w:t>(5.1+…+5.8.)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106 426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5.1.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Általános működéshez és ágazati feladatokhoz </w:t>
            </w:r>
            <w:proofErr w:type="spellStart"/>
            <w:r w:rsidRPr="00A76B11">
              <w:rPr>
                <w:sz w:val="16"/>
                <w:szCs w:val="16"/>
              </w:rPr>
              <w:t>kapcsolodó</w:t>
            </w:r>
            <w:proofErr w:type="spellEnd"/>
            <w:r w:rsidRPr="00A76B11">
              <w:rPr>
                <w:sz w:val="16"/>
                <w:szCs w:val="16"/>
              </w:rPr>
              <w:t xml:space="preserve"> 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92 454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5.2.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5.3.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5.4.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13 972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5.5.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5.6.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5.7.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Vis maior 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5.8.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Egyéb 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A76B11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A76B11">
              <w:rPr>
                <w:b/>
                <w:bCs/>
                <w:sz w:val="16"/>
                <w:szCs w:val="16"/>
              </w:rPr>
              <w:t>. Átvett pénzeszközök államháztartáson belülről (6.1.+6.2.)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12 244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Működési támogatás államháztartáson belülről (6.1.1.+…+ 6.1.5.)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11 548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3 500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6.1.2.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6.1.3.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6.1.4.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6.1.5.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Egyéb működési támogatás államháztartáson belülről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8 048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6.1.6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Támogatási bevétel </w:t>
            </w:r>
            <w:proofErr w:type="spellStart"/>
            <w:r w:rsidRPr="00A76B11">
              <w:rPr>
                <w:sz w:val="16"/>
                <w:szCs w:val="16"/>
              </w:rPr>
              <w:t>L.bénye</w:t>
            </w:r>
            <w:proofErr w:type="spellEnd"/>
            <w:r w:rsidRPr="00A76B11">
              <w:rPr>
                <w:sz w:val="16"/>
                <w:szCs w:val="16"/>
              </w:rPr>
              <w:t xml:space="preserve"> önkormányzat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6.2.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Felhalmozási támogatás államháztartáson belülről (6.2.1.+…+ 6.2.5.)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696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6.2.1.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6.2.2.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6.2.3.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6.2.4.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6.2.5.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Egyéb felhalmozási támogatás államháztartáson belülről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696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V. Átvett pénzeszközök államháztartáson kívülről (7.1.+7.2.)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7.1.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7.2.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A76B11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A76B11">
              <w:rPr>
                <w:b/>
                <w:bCs/>
                <w:sz w:val="16"/>
                <w:szCs w:val="16"/>
              </w:rPr>
              <w:t>. Felhalmozási célú bevételek (8.1+8.2+8.3.)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500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8.1.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500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8.2.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8.3.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Pénzügyi befektetésekből származó bevétel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3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A76B11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A76B11">
              <w:rPr>
                <w:b/>
                <w:bCs/>
                <w:sz w:val="16"/>
                <w:szCs w:val="16"/>
              </w:rPr>
              <w:t>. Kölcsön visszatérülése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A76B11">
              <w:rPr>
                <w:b/>
                <w:bCs/>
                <w:i/>
                <w:iCs/>
                <w:sz w:val="16"/>
                <w:szCs w:val="16"/>
              </w:rPr>
              <w:t>KÖLTSÉGVETÉSI BEVÉTELEK ÖSSZESEN: (2+…+9)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76B11">
              <w:rPr>
                <w:b/>
                <w:bCs/>
                <w:i/>
                <w:iCs/>
                <w:sz w:val="16"/>
                <w:szCs w:val="16"/>
              </w:rPr>
              <w:t>170 637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A76B11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A76B11">
              <w:rPr>
                <w:b/>
                <w:bCs/>
                <w:sz w:val="16"/>
                <w:szCs w:val="16"/>
              </w:rPr>
              <w:t>. Finanszírozási bevételek (11.1.+11.2.)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25 654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Hiány belső finanszírozás bevételei (11.1.1.+….+11.1.5.)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25 654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11.1.1.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25 654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11.1.2.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11.1.3.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Betét visszavonásából származó bevétel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11.1.4.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Értékpapír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11.1.5.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Egyéb belső finanszírozási bevétek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11.2.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Hiány külső finanszírozásának bevételei (11.2.1.+….+11.2.5.)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11.2.1.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Hosszú lejáratú hitelek, kölcsönök felvétele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lastRenderedPageBreak/>
              <w:t>11.2.2.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Likviditási célú hitelek, kölcsönök felvétele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11.2.3.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Rövid lejáratú hitelek, kölcsönök felvétele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11.2.4.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Értékpapírok kibocsátása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11.2.5.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Egyéb külső finanszírozási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t>KÖLTSÉGVETÉSI ÉS FINANSZÍROZÁSI BEVÉTELEK ÖSSZESEN: (10+11)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196 291</w:t>
            </w:r>
          </w:p>
        </w:tc>
      </w:tr>
      <w:tr w:rsidR="00F019B7" w:rsidRPr="00A76B11" w:rsidTr="00F019B7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80"/>
              <w:rPr>
                <w:sz w:val="18"/>
                <w:szCs w:val="18"/>
              </w:rPr>
            </w:pPr>
            <w:r w:rsidRPr="00A76B11">
              <w:rPr>
                <w:sz w:val="18"/>
                <w:szCs w:val="18"/>
              </w:rPr>
              <w:t>13.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proofErr w:type="spellStart"/>
            <w:r w:rsidRPr="00A76B11">
              <w:rPr>
                <w:b/>
                <w:bCs/>
                <w:sz w:val="18"/>
                <w:szCs w:val="18"/>
              </w:rPr>
              <w:t>IX</w:t>
            </w:r>
            <w:proofErr w:type="spellEnd"/>
            <w:r w:rsidRPr="00A76B11">
              <w:rPr>
                <w:b/>
                <w:bCs/>
                <w:sz w:val="18"/>
                <w:szCs w:val="18"/>
              </w:rPr>
              <w:t>. Függő, átfutó, kiegyenlítő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t>BEVÉTELEK ÖSSZESEN: (12+13)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t>196 291</w:t>
            </w:r>
          </w:p>
        </w:tc>
      </w:tr>
      <w:tr w:rsidR="00F019B7" w:rsidRPr="00A76B11" w:rsidTr="00F019B7">
        <w:trPr>
          <w:trHeight w:val="2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241"/>
              <w:jc w:val="right"/>
              <w:rPr>
                <w:b/>
                <w:bCs/>
              </w:rPr>
            </w:pPr>
          </w:p>
        </w:tc>
      </w:tr>
      <w:tr w:rsidR="00F019B7" w:rsidRPr="00A76B11" w:rsidTr="00F019B7">
        <w:trPr>
          <w:trHeight w:val="330"/>
        </w:trPr>
        <w:tc>
          <w:tcPr>
            <w:tcW w:w="9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</w:rPr>
            </w:pPr>
            <w:r w:rsidRPr="00A76B11">
              <w:rPr>
                <w:b/>
                <w:bCs/>
              </w:rPr>
              <w:t>K I A D Á S O K</w:t>
            </w:r>
          </w:p>
        </w:tc>
      </w:tr>
      <w:tr w:rsidR="00F019B7" w:rsidRPr="00A76B11" w:rsidTr="00F019B7">
        <w:trPr>
          <w:trHeight w:val="227"/>
        </w:trPr>
        <w:tc>
          <w:tcPr>
            <w:tcW w:w="9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A76B11" w:rsidRDefault="00F019B7" w:rsidP="00F019B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76B11"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  <w:p w:rsidR="00F019B7" w:rsidRPr="00A76B11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76B11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F019B7" w:rsidRPr="00A76B11" w:rsidTr="00F019B7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t>2013. évi előirányzat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A76B11">
              <w:rPr>
                <w:sz w:val="16"/>
                <w:szCs w:val="16"/>
              </w:rPr>
              <w:t>(1.1+…+1.5.)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191 753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1.1.</w:t>
            </w:r>
          </w:p>
        </w:tc>
        <w:tc>
          <w:tcPr>
            <w:tcW w:w="7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Személyi  juttatások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55 721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14 004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Dologi  kiadások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91 377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1.5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30 651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1.6.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30 079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B7" w:rsidRPr="00A76B11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- Szociális, rászorultság jellegű ellátások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1.8.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B7" w:rsidRPr="00A76B11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- Működési célú pénzeszköz átadás államháztartáson belülre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1.9.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- Működési célú pénzeszköz átadás államháztartáson kívülre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230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1.10.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- Garancia és kezességvállalásból származó kifizetés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1.11.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- Kamatkiadások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342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1.12.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- Pénzforgalom nélküli kiadások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A76B11">
              <w:rPr>
                <w:sz w:val="16"/>
                <w:szCs w:val="16"/>
              </w:rPr>
              <w:t>(2.1+…+2.3)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4 718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2.1.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Beruházások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3 200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2.2.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Felújítások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696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2.3.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822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a 2.3-ból   - Felhalmozási célú pénzeszköz átadás államháztartáson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            - Felhalmozási célú pénzeszköz átadás államháztartáson kívülre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            - Pénzügyi befektetések kiadásai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822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- Lakástámogatás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2.8.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- Lakásépítés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2.9.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- EU-s forrásból finanszírozott támogatással megvalósuló programok, projektek kiadásai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2.10.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- EU-s forrásból finanszírozott támogatással megvalósuló  programok,  projektek önkormányzati</w:t>
            </w:r>
            <w:r w:rsidRPr="00A76B11">
              <w:rPr>
                <w:sz w:val="16"/>
                <w:szCs w:val="16"/>
              </w:rPr>
              <w:br/>
              <w:t xml:space="preserve">  hozzájárulásának kiadásai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III. Tartalékok (3.1.+3.2.)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Általános tartalék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3.2.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Céltartalék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A76B11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A76B11">
              <w:rPr>
                <w:b/>
                <w:bCs/>
                <w:sz w:val="16"/>
                <w:szCs w:val="16"/>
              </w:rPr>
              <w:t>. Kölcsön nyújtása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A76B11">
              <w:rPr>
                <w:b/>
                <w:bCs/>
                <w:i/>
                <w:iCs/>
                <w:sz w:val="16"/>
                <w:szCs w:val="16"/>
              </w:rPr>
              <w:t>KÖLTSÉGVETÉSI KIADÁSOK ÖSSZESEN (1+2+3+4)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196 471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V. Finanszírozási kiadások (6.1+6.2.)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6.1.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Működési célú finanszírozási kiadások 6.1.1.+….+6.1.7.)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Likviditási hitelek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Forgatási célú belföldi, külföldi értékpapírok vásárlása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6.1.7.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6.2.</w:t>
            </w:r>
          </w:p>
        </w:tc>
        <w:tc>
          <w:tcPr>
            <w:tcW w:w="7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Felhalmozási célú finanszírozási kiadások (6.2.1.+…..6.2.8.)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A76B1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6.2.1.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6.2.2.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Hitelek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6.2.3.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6.2.4.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6.2.5.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6.2.6.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Befektetési célú belföldi, külföldi értékpapírok vásárlása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lastRenderedPageBreak/>
              <w:t>6.2.7.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6.2.8.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 xml:space="preserve">   Pénzügyi lízing tőkerész törlesztés kiadása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76B11">
              <w:rPr>
                <w:sz w:val="16"/>
                <w:szCs w:val="16"/>
              </w:rPr>
              <w:t> </w:t>
            </w:r>
          </w:p>
        </w:tc>
      </w:tr>
      <w:tr w:rsidR="00F019B7" w:rsidRPr="00A76B11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7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t>KÖLTSÉGVETÉSI ÉS FINANSZÍROZÁSI KIADÁSOK ÖSSZESEN: (5+6)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196 471</w:t>
            </w:r>
          </w:p>
        </w:tc>
      </w:tr>
      <w:tr w:rsidR="00F019B7" w:rsidRPr="00A76B11" w:rsidTr="00F019B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proofErr w:type="spellStart"/>
            <w:r w:rsidRPr="00A76B11">
              <w:rPr>
                <w:b/>
                <w:bCs/>
                <w:sz w:val="18"/>
                <w:szCs w:val="18"/>
              </w:rPr>
              <w:t>VI</w:t>
            </w:r>
            <w:proofErr w:type="spellEnd"/>
            <w:r w:rsidRPr="00A76B11">
              <w:rPr>
                <w:b/>
                <w:bCs/>
                <w:sz w:val="18"/>
                <w:szCs w:val="18"/>
              </w:rPr>
              <w:t>. Függő, átfutó, kiegyenlítő kiadások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A76B11" w:rsidTr="00F019B7">
        <w:trPr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76B11">
              <w:rPr>
                <w:b/>
                <w:bCs/>
                <w:sz w:val="18"/>
                <w:szCs w:val="18"/>
              </w:rPr>
              <w:t>KIADÁSOK ÖSSZESEN: (7+8)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196 471</w:t>
            </w:r>
          </w:p>
        </w:tc>
      </w:tr>
      <w:tr w:rsidR="00F019B7" w:rsidRPr="00A76B11" w:rsidTr="00F019B7">
        <w:trPr>
          <w:trHeight w:val="1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A76B11" w:rsidRDefault="00F019B7" w:rsidP="00F019B7"/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A76B11" w:rsidRDefault="00F019B7" w:rsidP="00F019B7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A76B11" w:rsidRDefault="00F019B7" w:rsidP="00F019B7">
            <w:pPr>
              <w:ind w:firstLineChars="100" w:firstLine="240"/>
              <w:jc w:val="right"/>
            </w:pPr>
          </w:p>
        </w:tc>
      </w:tr>
      <w:tr w:rsidR="00F019B7" w:rsidRPr="00A76B11" w:rsidTr="00F019B7">
        <w:trPr>
          <w:trHeight w:val="315"/>
        </w:trPr>
        <w:tc>
          <w:tcPr>
            <w:tcW w:w="9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A76B11" w:rsidRDefault="00F019B7" w:rsidP="00F019B7">
            <w:pPr>
              <w:jc w:val="center"/>
              <w:rPr>
                <w:b/>
                <w:bCs/>
              </w:rPr>
            </w:pPr>
            <w:r w:rsidRPr="00A76B11">
              <w:rPr>
                <w:b/>
                <w:bCs/>
              </w:rPr>
              <w:t>KÖLTSÉGVETÉSI BEVÉTELEK ÉS KIADÁSOK EGYENLEGE</w:t>
            </w:r>
          </w:p>
        </w:tc>
      </w:tr>
      <w:tr w:rsidR="00F019B7" w:rsidRPr="00A76B11" w:rsidTr="00F019B7">
        <w:trPr>
          <w:trHeight w:val="300"/>
        </w:trPr>
        <w:tc>
          <w:tcPr>
            <w:tcW w:w="82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A76B11" w:rsidRDefault="00F019B7" w:rsidP="00F019B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76B11">
              <w:rPr>
                <w:b/>
                <w:bCs/>
                <w:i/>
                <w:iCs/>
                <w:sz w:val="18"/>
                <w:szCs w:val="18"/>
              </w:rPr>
              <w:t>3. sz. táblázat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A76B11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76B11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F019B7" w:rsidRPr="00A76B11" w:rsidTr="00F019B7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Költségvetési hiány, többlet ( költségvetési bevételek 10. sor - költségvetési kiadások 5. sor) (+/-)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A76B11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A76B11">
              <w:rPr>
                <w:b/>
                <w:bCs/>
                <w:sz w:val="16"/>
                <w:szCs w:val="16"/>
              </w:rPr>
              <w:t>-25 834</w:t>
            </w:r>
          </w:p>
        </w:tc>
      </w:tr>
    </w:tbl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Default="00F019B7" w:rsidP="00F019B7">
      <w:pPr>
        <w:jc w:val="center"/>
        <w:rPr>
          <w:b/>
        </w:rPr>
      </w:pPr>
    </w:p>
    <w:p w:rsidR="00F019B7" w:rsidRPr="002324AF" w:rsidRDefault="00F019B7" w:rsidP="00F019B7">
      <w:pPr>
        <w:jc w:val="center"/>
        <w:rPr>
          <w:b/>
        </w:rPr>
        <w:sectPr w:rsidR="00F019B7" w:rsidRPr="002324AF" w:rsidSect="00F019B7">
          <w:pgSz w:w="11907" w:h="16840" w:code="9"/>
          <w:pgMar w:top="510" w:right="851" w:bottom="510" w:left="851" w:header="850" w:footer="850" w:gutter="0"/>
          <w:cols w:space="708"/>
          <w:docGrid w:linePitch="360"/>
        </w:sectPr>
      </w:pPr>
    </w:p>
    <w:p w:rsidR="00F019B7" w:rsidRPr="00FA784C" w:rsidRDefault="00F019B7" w:rsidP="00F019B7">
      <w:pPr>
        <w:jc w:val="both"/>
        <w:rPr>
          <w:i/>
          <w:sz w:val="18"/>
          <w:szCs w:val="18"/>
        </w:rPr>
      </w:pPr>
      <w:r w:rsidRPr="00FA784C">
        <w:rPr>
          <w:i/>
          <w:sz w:val="18"/>
          <w:szCs w:val="18"/>
        </w:rPr>
        <w:lastRenderedPageBreak/>
        <w:t xml:space="preserve">1.3 melléklet a 10/2013.(V.10.) önkormányzati rendelethez </w:t>
      </w:r>
      <w:r>
        <w:rPr>
          <w:i/>
          <w:sz w:val="18"/>
          <w:szCs w:val="18"/>
        </w:rPr>
        <w:t xml:space="preserve">                                 </w:t>
      </w:r>
      <w:r w:rsidRPr="00FA784C">
        <w:rPr>
          <w:i/>
          <w:sz w:val="18"/>
          <w:szCs w:val="18"/>
        </w:rPr>
        <w:t xml:space="preserve"> 1.4 melléklet az 5/2013.(III.11.) önkormányzati rendelthez</w:t>
      </w:r>
    </w:p>
    <w:p w:rsidR="00F019B7" w:rsidRDefault="00F019B7" w:rsidP="00F019B7">
      <w:pPr>
        <w:jc w:val="both"/>
      </w:pPr>
    </w:p>
    <w:p w:rsidR="00F019B7" w:rsidRPr="00FA784C" w:rsidRDefault="00F019B7" w:rsidP="00F019B7">
      <w:pPr>
        <w:jc w:val="center"/>
        <w:rPr>
          <w:b/>
          <w:caps/>
        </w:rPr>
      </w:pPr>
      <w:r w:rsidRPr="00FA784C">
        <w:rPr>
          <w:b/>
          <w:caps/>
        </w:rPr>
        <w:t>Bekecs Önkormányzat 2013. éves költségvetés</w:t>
      </w:r>
    </w:p>
    <w:p w:rsidR="00F019B7" w:rsidRPr="00FA784C" w:rsidRDefault="00F019B7" w:rsidP="00F019B7">
      <w:pPr>
        <w:jc w:val="center"/>
        <w:rPr>
          <w:b/>
          <w:caps/>
        </w:rPr>
      </w:pPr>
      <w:r w:rsidRPr="00FA784C">
        <w:rPr>
          <w:b/>
          <w:caps/>
        </w:rPr>
        <w:t xml:space="preserve">ÁLLAMI (Államigazgatási) Feladatok </w:t>
      </w:r>
      <w:proofErr w:type="spellStart"/>
      <w:r w:rsidRPr="00FA784C">
        <w:rPr>
          <w:b/>
          <w:caps/>
        </w:rPr>
        <w:t>mérlekge</w:t>
      </w:r>
      <w:proofErr w:type="spellEnd"/>
    </w:p>
    <w:tbl>
      <w:tblPr>
        <w:tblW w:w="8060" w:type="dxa"/>
        <w:tblInd w:w="1081" w:type="dxa"/>
        <w:tblCellMar>
          <w:left w:w="70" w:type="dxa"/>
          <w:right w:w="70" w:type="dxa"/>
        </w:tblCellMar>
        <w:tblLook w:val="04A0"/>
      </w:tblPr>
      <w:tblGrid>
        <w:gridCol w:w="820"/>
        <w:gridCol w:w="5280"/>
        <w:gridCol w:w="1960"/>
      </w:tblGrid>
      <w:tr w:rsidR="00F019B7" w:rsidRPr="00FA784C" w:rsidTr="00F019B7">
        <w:trPr>
          <w:trHeight w:val="319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</w:rPr>
            </w:pPr>
            <w:r w:rsidRPr="00FA784C">
              <w:rPr>
                <w:b/>
                <w:bCs/>
              </w:rPr>
              <w:t>B E V É T E L E K</w:t>
            </w:r>
          </w:p>
        </w:tc>
      </w:tr>
      <w:tr w:rsidR="00F019B7" w:rsidRPr="00FA784C" w:rsidTr="00F019B7">
        <w:trPr>
          <w:trHeight w:val="319"/>
        </w:trPr>
        <w:tc>
          <w:tcPr>
            <w:tcW w:w="6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FA784C" w:rsidRDefault="00F019B7" w:rsidP="00F019B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A784C">
              <w:rPr>
                <w:b/>
                <w:bCs/>
                <w:i/>
                <w:iCs/>
                <w:sz w:val="18"/>
                <w:szCs w:val="18"/>
              </w:rPr>
              <w:t xml:space="preserve">1. sz. táblázat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FA784C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A784C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F019B7" w:rsidRPr="00FA784C" w:rsidTr="00F019B7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Sor-</w:t>
            </w:r>
            <w:r w:rsidRPr="00FA784C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2013. évi előirányzat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I. Önkormányzat működési bevételei (2+3+4)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6 888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I/1. Közhatalmi bevételek (2.1. + …+ 2.4.)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5 893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Helyi adók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5 893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Illetékek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995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3.1.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3.2.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995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3.3.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Bérleti díj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3.4.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3.5.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3.6.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Általános forgalmi adó bevétel, visszatérülések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3.7.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3.8.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II. Átengedett központi adók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 xml:space="preserve">III. Támogatások, kiegészítések </w:t>
            </w:r>
            <w:r w:rsidRPr="00FA784C">
              <w:rPr>
                <w:sz w:val="16"/>
                <w:szCs w:val="16"/>
              </w:rPr>
              <w:t>(5.1+…+5.8.)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42 895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5.1.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Általános működéshez és ágazati feladatokhoz </w:t>
            </w:r>
            <w:proofErr w:type="spellStart"/>
            <w:r w:rsidRPr="00FA784C">
              <w:rPr>
                <w:sz w:val="16"/>
                <w:szCs w:val="16"/>
              </w:rPr>
              <w:t>kapcsolodó</w:t>
            </w:r>
            <w:proofErr w:type="spellEnd"/>
            <w:r w:rsidRPr="00FA784C">
              <w:rPr>
                <w:sz w:val="16"/>
                <w:szCs w:val="16"/>
              </w:rPr>
              <w:t xml:space="preserve">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42 895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5.2.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5.3.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5.4.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5.5.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5.6.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5.7.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Vis maior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5.8.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Egyéb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A784C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FA784C">
              <w:rPr>
                <w:b/>
                <w:bCs/>
                <w:sz w:val="16"/>
                <w:szCs w:val="16"/>
              </w:rPr>
              <w:t>. Átvett pénzeszközök államháztartáson belülről (6.1.+6.2.)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19 833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A784C">
              <w:rPr>
                <w:i/>
                <w:iCs/>
                <w:sz w:val="16"/>
                <w:szCs w:val="16"/>
              </w:rPr>
              <w:t>Működési támogatás államháztartáson belülről (6.1.1.+…+ 6.1.5.)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A784C">
              <w:rPr>
                <w:i/>
                <w:iCs/>
                <w:sz w:val="16"/>
                <w:szCs w:val="16"/>
              </w:rPr>
              <w:t>19 833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6.1.1.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6.1.2.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6.1.3.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6.1.4.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6.1.5.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Egyéb működési támogatás államháztartáson belülről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Támogatási bevétel Legyesbénye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19 833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A784C">
              <w:rPr>
                <w:i/>
                <w:iCs/>
                <w:sz w:val="16"/>
                <w:szCs w:val="16"/>
              </w:rPr>
              <w:t>Felhalmozási támogatás államháztartáson belülről (6.2.1.+…+ 6.2.5.)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A784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6.2.1.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6.2.2.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6.2.3.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6.2.4.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6.2.5.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Egyéb felhalmozási támogatás államháztartáson belülről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V. Átvett pénzeszközök államháztartáson kívülről (7.1.+7.2.)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7.1.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7.2.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A784C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FA784C">
              <w:rPr>
                <w:b/>
                <w:bCs/>
                <w:sz w:val="16"/>
                <w:szCs w:val="16"/>
              </w:rPr>
              <w:t>. Felhalmozási célú bevételek (8.1+8.2+8.3.)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8.1.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8.2.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8.3.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Pénzügyi befektetésekből származó bevétel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3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A784C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FA784C">
              <w:rPr>
                <w:b/>
                <w:bCs/>
                <w:sz w:val="16"/>
                <w:szCs w:val="16"/>
              </w:rPr>
              <w:t>. Kölcsön visszatérülése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FA784C">
              <w:rPr>
                <w:b/>
                <w:bCs/>
                <w:i/>
                <w:iCs/>
                <w:sz w:val="16"/>
                <w:szCs w:val="16"/>
              </w:rPr>
              <w:t>KÖLTSÉGVETÉSI BEVÉTELEK ÖSSZESEN: (2+…+9)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A784C">
              <w:rPr>
                <w:b/>
                <w:bCs/>
                <w:i/>
                <w:iCs/>
                <w:sz w:val="16"/>
                <w:szCs w:val="16"/>
              </w:rPr>
              <w:t>69 616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A784C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FA784C">
              <w:rPr>
                <w:b/>
                <w:bCs/>
                <w:sz w:val="16"/>
                <w:szCs w:val="16"/>
              </w:rPr>
              <w:t>. Finanszírozási bevételek (11.1.+11.2.)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3 886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A784C">
              <w:rPr>
                <w:i/>
                <w:iCs/>
                <w:sz w:val="16"/>
                <w:szCs w:val="16"/>
              </w:rPr>
              <w:t>Hiány belső finanszírozás bevételei (11.1.1.+….+11.1.5.)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A784C">
              <w:rPr>
                <w:i/>
                <w:iCs/>
                <w:sz w:val="16"/>
                <w:szCs w:val="16"/>
              </w:rPr>
              <w:t>3 886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11.1.1.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3 886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lastRenderedPageBreak/>
              <w:t>11.1.2.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11.1.3.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Betét visszavonásából származó bevétel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11.1.4.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Értékpapír értékesítése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11.1.5.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Egyéb belső finanszírozási bevétek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11.2.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A784C">
              <w:rPr>
                <w:i/>
                <w:iCs/>
                <w:sz w:val="16"/>
                <w:szCs w:val="16"/>
              </w:rPr>
              <w:t>Hiány külső finanszírozásának bevételei (11.2.1.+….+11.2.5.)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A784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11.2.1.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Hosszú lejáratú hitelek, kölcsönök felvétele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11.2.2.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Likviditási célú hitelek, kölcsönök felvétele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11.2.3.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Rövid lejáratú hitelek, kölcsönök felvétele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11.2.4.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Értékpapírok kibocsátása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11.2.5.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Egyéb külső finanszírozási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KÖLTSÉGVETÉSI ÉS FINANSZÍROZÁSI BEVÉTELEK ÖSSZESEN: (10+11)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73 502</w:t>
            </w:r>
          </w:p>
        </w:tc>
      </w:tr>
      <w:tr w:rsidR="00F019B7" w:rsidRPr="00FA784C" w:rsidTr="00F019B7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80"/>
              <w:rPr>
                <w:sz w:val="18"/>
                <w:szCs w:val="18"/>
              </w:rPr>
            </w:pPr>
            <w:r w:rsidRPr="00FA784C">
              <w:rPr>
                <w:sz w:val="18"/>
                <w:szCs w:val="18"/>
              </w:rPr>
              <w:t>13.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proofErr w:type="spellStart"/>
            <w:r w:rsidRPr="00FA784C">
              <w:rPr>
                <w:b/>
                <w:bCs/>
                <w:sz w:val="18"/>
                <w:szCs w:val="18"/>
              </w:rPr>
              <w:t>IX</w:t>
            </w:r>
            <w:proofErr w:type="spellEnd"/>
            <w:r w:rsidRPr="00FA784C">
              <w:rPr>
                <w:b/>
                <w:bCs/>
                <w:sz w:val="18"/>
                <w:szCs w:val="18"/>
              </w:rPr>
              <w:t>. Függő, átfutó, kiegyenlítő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BEVÉTELEK ÖSSZESEN: (12+13)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73 502</w:t>
            </w:r>
          </w:p>
        </w:tc>
      </w:tr>
      <w:tr w:rsidR="00F019B7" w:rsidRPr="00FA784C" w:rsidTr="00F019B7">
        <w:trPr>
          <w:trHeight w:val="2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241"/>
              <w:jc w:val="right"/>
              <w:rPr>
                <w:b/>
                <w:bCs/>
              </w:rPr>
            </w:pPr>
          </w:p>
        </w:tc>
      </w:tr>
      <w:tr w:rsidR="00F019B7" w:rsidRPr="00FA784C" w:rsidTr="00F019B7">
        <w:trPr>
          <w:trHeight w:val="330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</w:rPr>
            </w:pPr>
            <w:r w:rsidRPr="00FA784C">
              <w:rPr>
                <w:b/>
                <w:bCs/>
              </w:rPr>
              <w:t>K I A D Á S O K</w:t>
            </w:r>
          </w:p>
        </w:tc>
      </w:tr>
      <w:tr w:rsidR="00F019B7" w:rsidRPr="00FA784C" w:rsidTr="00F019B7">
        <w:trPr>
          <w:trHeight w:val="330"/>
        </w:trPr>
        <w:tc>
          <w:tcPr>
            <w:tcW w:w="6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FA784C" w:rsidRDefault="00F019B7" w:rsidP="00F019B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A784C">
              <w:rPr>
                <w:b/>
                <w:bCs/>
                <w:i/>
                <w:iCs/>
                <w:sz w:val="18"/>
                <w:szCs w:val="18"/>
              </w:rPr>
              <w:t>2. sz. táblázat   1.3.melléklet a 10/2013.(V.10.) önkormányzati rendelethez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FA784C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A784C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F019B7" w:rsidRPr="00FA784C" w:rsidTr="00F019B7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2013. évi előirányzat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FA784C">
              <w:rPr>
                <w:sz w:val="16"/>
                <w:szCs w:val="16"/>
              </w:rPr>
              <w:t>(1.1+…+1.5.)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73 813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1.1.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Személyi  juttatások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36 911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9 116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Dologi  kiadások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15 975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1.5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11 811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1.6.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1.7.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B7" w:rsidRPr="00FA784C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- Szociális, rászorultság jellegű ellátások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11 635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1.8.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B7" w:rsidRPr="00FA784C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- Működési célú pénzeszköz átadás államháztartáson belülre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176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1.9.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- Működési célú pénzeszköz átadás államháztartáson kívülre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1.10.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- Garancia és kezességvállalásból származó kifizetés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1.11.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- Kamatkiadások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1.12.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- Pénzforgalom nélküli kiadások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FA784C">
              <w:rPr>
                <w:sz w:val="16"/>
                <w:szCs w:val="16"/>
              </w:rPr>
              <w:t>(2.1+…+2.3)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2.1.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Beruházások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Felújítások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2.3.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a 2.3-ból   - Felhalmozási célú pénzeszköz átadás államháztartáson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            - Felhalmozási célú pénzeszköz átadás államháztartáson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            - Pénzügyi befektetések kiadásai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- Lakástámogatás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- Lakásépítés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- EU-s forrásból finanszírozott támogatással megvalósuló programok, projektek kiadásai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2.10.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- EU-s forrásból finanszírozott támogatással megvalósuló  programok,  projektek önkormányzati</w:t>
            </w:r>
            <w:r w:rsidRPr="00FA784C">
              <w:rPr>
                <w:sz w:val="16"/>
                <w:szCs w:val="16"/>
              </w:rPr>
              <w:br/>
              <w:t xml:space="preserve">  hozzájárulásának kiadásai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III. Tartalékok (3.1.+3.2.)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3.1.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Általános tartalék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3.2.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Céltartalék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A784C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FA784C">
              <w:rPr>
                <w:b/>
                <w:bCs/>
                <w:sz w:val="16"/>
                <w:szCs w:val="16"/>
              </w:rPr>
              <w:t>. Kölcsön nyújtása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FA784C">
              <w:rPr>
                <w:b/>
                <w:bCs/>
                <w:i/>
                <w:iCs/>
                <w:sz w:val="16"/>
                <w:szCs w:val="16"/>
              </w:rPr>
              <w:t>KÖLTSÉGVETÉSI KIADÁSOK ÖSSZESEN (1+2+3+4)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73 813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V. Finanszírozási kiadások (6.1+6.2.)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A784C">
              <w:rPr>
                <w:i/>
                <w:iCs/>
                <w:sz w:val="16"/>
                <w:szCs w:val="16"/>
              </w:rPr>
              <w:t>Működési célú finanszírozási kiadások 6.1.1.+….+6.1.7.)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Likviditási hitelek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Forgatási célú belföldi, külföldi értékpapírok 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6.1.7.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lastRenderedPageBreak/>
              <w:t>6.2.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A784C">
              <w:rPr>
                <w:i/>
                <w:iCs/>
                <w:sz w:val="16"/>
                <w:szCs w:val="16"/>
              </w:rPr>
              <w:t>Felhalmozási célú finanszírozási kiadások(6.2.1.+…..6.2.8.)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Hitelek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Befektetési célú belföldi, külföldi értékpapírok 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6.2.8.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 xml:space="preserve">   Pénzügyi lízing tőkerész törlesztés kiadása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A784C">
              <w:rPr>
                <w:sz w:val="16"/>
                <w:szCs w:val="16"/>
              </w:rPr>
              <w:t> </w:t>
            </w:r>
          </w:p>
        </w:tc>
      </w:tr>
      <w:tr w:rsidR="00F019B7" w:rsidRPr="00FA784C" w:rsidTr="00F019B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KÖLTSÉGVETÉSI ÉS FINANSZÍROZÁSI KIADÁSOK ÖSSZESEN: (5+6)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73 813</w:t>
            </w:r>
          </w:p>
        </w:tc>
      </w:tr>
      <w:tr w:rsidR="00F019B7" w:rsidRPr="00FA784C" w:rsidTr="00F019B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proofErr w:type="spellStart"/>
            <w:r w:rsidRPr="00FA784C">
              <w:rPr>
                <w:b/>
                <w:bCs/>
                <w:sz w:val="18"/>
                <w:szCs w:val="18"/>
              </w:rPr>
              <w:t>VI</w:t>
            </w:r>
            <w:proofErr w:type="spellEnd"/>
            <w:r w:rsidRPr="00FA784C">
              <w:rPr>
                <w:b/>
                <w:bCs/>
                <w:sz w:val="18"/>
                <w:szCs w:val="18"/>
              </w:rPr>
              <w:t>. Függő, átfutó, kiegyenlítő kiadások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FA784C" w:rsidTr="00F019B7">
        <w:trPr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A784C">
              <w:rPr>
                <w:b/>
                <w:bCs/>
                <w:sz w:val="18"/>
                <w:szCs w:val="18"/>
              </w:rPr>
              <w:t>KIADÁSOK ÖSSZESEN: (7+8)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73 502</w:t>
            </w:r>
          </w:p>
        </w:tc>
      </w:tr>
      <w:tr w:rsidR="00F019B7" w:rsidRPr="00FA784C" w:rsidTr="00F019B7">
        <w:trPr>
          <w:trHeight w:val="1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FA784C" w:rsidRDefault="00F019B7" w:rsidP="00F019B7"/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FA784C" w:rsidRDefault="00F019B7" w:rsidP="00F019B7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FA784C" w:rsidRDefault="00F019B7" w:rsidP="00F019B7">
            <w:pPr>
              <w:ind w:firstLineChars="100" w:firstLine="240"/>
              <w:jc w:val="right"/>
            </w:pPr>
          </w:p>
        </w:tc>
      </w:tr>
      <w:tr w:rsidR="00F019B7" w:rsidRPr="00FA784C" w:rsidTr="00F019B7">
        <w:trPr>
          <w:trHeight w:val="315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FA784C" w:rsidRDefault="00F019B7" w:rsidP="00F019B7">
            <w:pPr>
              <w:jc w:val="center"/>
              <w:rPr>
                <w:b/>
                <w:bCs/>
              </w:rPr>
            </w:pPr>
            <w:r w:rsidRPr="00FA784C">
              <w:rPr>
                <w:b/>
                <w:bCs/>
              </w:rPr>
              <w:t>KÖLTSÉGVETÉSI BEVÉTELEK ÉS KIADÁSOK EGYENLEGE</w:t>
            </w:r>
          </w:p>
        </w:tc>
      </w:tr>
      <w:tr w:rsidR="00F019B7" w:rsidRPr="00FA784C" w:rsidTr="00F019B7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FA784C" w:rsidRDefault="00F019B7" w:rsidP="00F019B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A784C">
              <w:rPr>
                <w:b/>
                <w:bCs/>
                <w:i/>
                <w:iCs/>
                <w:sz w:val="18"/>
                <w:szCs w:val="18"/>
              </w:rPr>
              <w:t>3. sz. táblázat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FA784C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A784C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F019B7" w:rsidRPr="00FA784C" w:rsidTr="00F019B7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Költségvetési hiány, többlet ( költségvetési bevételek 10. sor - költségvetési kiadások 5. sor) (+/-)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FA784C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A784C">
              <w:rPr>
                <w:b/>
                <w:bCs/>
                <w:sz w:val="16"/>
                <w:szCs w:val="16"/>
              </w:rPr>
              <w:t>-4 197</w:t>
            </w:r>
          </w:p>
        </w:tc>
      </w:tr>
    </w:tbl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  <w:sectPr w:rsidR="00F019B7" w:rsidSect="00F019B7">
          <w:pgSz w:w="11907" w:h="16840" w:code="9"/>
          <w:pgMar w:top="510" w:right="851" w:bottom="510" w:left="851" w:header="851" w:footer="851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872"/>
        <w:tblW w:w="13940" w:type="dxa"/>
        <w:tblCellMar>
          <w:left w:w="70" w:type="dxa"/>
          <w:right w:w="70" w:type="dxa"/>
        </w:tblCellMar>
        <w:tblLook w:val="04A0"/>
      </w:tblPr>
      <w:tblGrid>
        <w:gridCol w:w="620"/>
        <w:gridCol w:w="4960"/>
        <w:gridCol w:w="1480"/>
        <w:gridCol w:w="4960"/>
        <w:gridCol w:w="1480"/>
        <w:gridCol w:w="440"/>
      </w:tblGrid>
      <w:tr w:rsidR="00F019B7" w:rsidRPr="006E1AD6" w:rsidTr="00F019B7">
        <w:trPr>
          <w:trHeight w:val="7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Default="00F019B7" w:rsidP="00F019B7">
            <w:pPr>
              <w:jc w:val="center"/>
              <w:rPr>
                <w:b/>
                <w:bCs/>
              </w:rPr>
            </w:pPr>
          </w:p>
          <w:p w:rsidR="00F019B7" w:rsidRDefault="00F019B7" w:rsidP="00F019B7">
            <w:pPr>
              <w:jc w:val="center"/>
              <w:rPr>
                <w:b/>
                <w:bCs/>
              </w:rPr>
            </w:pPr>
          </w:p>
          <w:p w:rsidR="00F019B7" w:rsidRDefault="00F019B7" w:rsidP="00F019B7">
            <w:pPr>
              <w:jc w:val="center"/>
              <w:rPr>
                <w:b/>
                <w:bCs/>
              </w:rPr>
            </w:pPr>
          </w:p>
          <w:p w:rsidR="00F019B7" w:rsidRPr="006E1AD6" w:rsidRDefault="00F019B7" w:rsidP="00F019B7">
            <w:pPr>
              <w:jc w:val="center"/>
              <w:rPr>
                <w:b/>
                <w:bCs/>
              </w:rPr>
            </w:pPr>
            <w:r w:rsidRPr="006E1AD6">
              <w:rPr>
                <w:b/>
                <w:bCs/>
              </w:rPr>
              <w:t>I. Működési célú bevételek és kiadások mérlege</w:t>
            </w:r>
            <w:r w:rsidRPr="006E1AD6">
              <w:rPr>
                <w:b/>
                <w:bCs/>
              </w:rPr>
              <w:br/>
              <w:t>(Önkormányzati szinten)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F019B7" w:rsidRPr="006E1AD6" w:rsidRDefault="00F019B7" w:rsidP="00F019B7">
            <w:pPr>
              <w:jc w:val="center"/>
              <w:rPr>
                <w:i/>
                <w:iCs/>
                <w:sz w:val="20"/>
                <w:szCs w:val="20"/>
              </w:rPr>
            </w:pPr>
            <w:r w:rsidRPr="006E1AD6">
              <w:rPr>
                <w:i/>
                <w:iCs/>
                <w:sz w:val="20"/>
                <w:szCs w:val="20"/>
              </w:rPr>
              <w:t xml:space="preserve">2.1. melléklet az 5/2013. (III.11.) önkormányzati rendelethez     </w:t>
            </w:r>
          </w:p>
        </w:tc>
      </w:tr>
      <w:tr w:rsidR="00F019B7" w:rsidRPr="006E1AD6" w:rsidTr="00F019B7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i/>
                <w:sz w:val="20"/>
                <w:szCs w:val="20"/>
              </w:rPr>
            </w:pPr>
            <w:r w:rsidRPr="006E1AD6">
              <w:rPr>
                <w:i/>
                <w:sz w:val="20"/>
                <w:szCs w:val="20"/>
              </w:rPr>
              <w:t>2.1..melléklet a 10/2013.(V.10.) önkormányzati rendelethez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6E1AD6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1AD6">
              <w:rPr>
                <w:b/>
                <w:bCs/>
                <w:i/>
                <w:iCs/>
                <w:sz w:val="20"/>
                <w:szCs w:val="20"/>
              </w:rPr>
              <w:t xml:space="preserve"> Ezer forintban 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36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Sor-</w:t>
            </w:r>
            <w:r w:rsidRPr="006E1AD6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7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9B7" w:rsidRPr="006E1AD6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Közhatalmi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34 800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92 632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Intézményi működési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16 755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23 120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Átengedett központi adók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6 800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 xml:space="preserve">Dologi kiadások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107 172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Támogatások, kiegészítések (működési célú)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149 321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Átvett pénzeszközök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31 381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41 714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 xml:space="preserve">    - 5.-ből: EU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Átvett pénzeszközök államháztartáson  kívülről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Kölcsön nyújtása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Kölcsön visszatérülés  (működési célú)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kamat kiadás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342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Egyéb bevételek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6E1AD6">
              <w:rPr>
                <w:sz w:val="16"/>
                <w:szCs w:val="16"/>
              </w:rPr>
              <w:t>Államházt</w:t>
            </w:r>
            <w:proofErr w:type="spellEnd"/>
            <w:r w:rsidRPr="006E1AD6">
              <w:rPr>
                <w:sz w:val="16"/>
                <w:szCs w:val="16"/>
              </w:rPr>
              <w:t>. Kívülre átadott pénzeszköz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406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Költségvetési bevételek összesen (1+...+12)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239 057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Költségvetési kiadások összesen (1+...+12)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265 386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Hiány belső finanszírozásának bevételei (15+…+18 )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6E1AD6">
              <w:rPr>
                <w:i/>
                <w:iCs/>
                <w:sz w:val="16"/>
                <w:szCs w:val="16"/>
              </w:rPr>
              <w:t>26 340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26 340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Likviditási hitelek törlesztése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 xml:space="preserve">   Betét visszavonásából származó bevétel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 xml:space="preserve">   Egyéb belső finanszírozási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Kölcsön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 xml:space="preserve">Hiány külső finanszírozásának bevételei (20+…+21)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6E1AD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 xml:space="preserve">  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Betét elhelyezése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21.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 xml:space="preserve">   Egyéb külső finanszírozási bevételek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Működési célú finanszírozási bevételek összesen (14+...+21)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26 340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Működési célú finanszírozási kiadások összesen (14+...+21)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Költségvetési és finanszírozási bevételek összesen (13+22)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265 397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Költségvetési és finanszírozási kiadások összesen (13+22)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265 386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Függő, átfutó, kiegyenlítő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Függő, átfutó, kiegyenlítő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-311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BEVÉTEL ÖSSZESEN (23+24)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265 397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KIADÁSOK ÖSSZESEN (23+24)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265 075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26 329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Tárgyévi 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Tárgyévi 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F019B7" w:rsidRDefault="00F019B7" w:rsidP="00F019B7">
      <w:pPr>
        <w:jc w:val="both"/>
      </w:pPr>
      <w:r>
        <w:t xml:space="preserve">             </w:t>
      </w: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-1024"/>
        <w:tblW w:w="13940" w:type="dxa"/>
        <w:tblCellMar>
          <w:left w:w="70" w:type="dxa"/>
          <w:right w:w="70" w:type="dxa"/>
        </w:tblCellMar>
        <w:tblLook w:val="04A0"/>
      </w:tblPr>
      <w:tblGrid>
        <w:gridCol w:w="620"/>
        <w:gridCol w:w="4960"/>
        <w:gridCol w:w="1480"/>
        <w:gridCol w:w="4960"/>
        <w:gridCol w:w="1480"/>
        <w:gridCol w:w="440"/>
      </w:tblGrid>
      <w:tr w:rsidR="00F019B7" w:rsidRPr="006E1AD6" w:rsidTr="00F019B7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</w:rPr>
            </w:pPr>
            <w:r w:rsidRPr="006E1AD6">
              <w:rPr>
                <w:b/>
                <w:bCs/>
              </w:rPr>
              <w:t>II. Felhalmozási célú bevételek és kiadások mérlege</w:t>
            </w:r>
            <w:r>
              <w:rPr>
                <w:b/>
                <w:bCs/>
              </w:rPr>
              <w:t xml:space="preserve"> </w:t>
            </w:r>
            <w:r w:rsidRPr="006E1AD6">
              <w:rPr>
                <w:b/>
                <w:bCs/>
              </w:rPr>
              <w:t>(Önkormányzati szinten)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F019B7" w:rsidRPr="006E1AD6" w:rsidRDefault="00F019B7" w:rsidP="00F019B7">
            <w:pPr>
              <w:jc w:val="center"/>
              <w:rPr>
                <w:i/>
                <w:iCs/>
                <w:sz w:val="20"/>
                <w:szCs w:val="20"/>
              </w:rPr>
            </w:pPr>
            <w:r w:rsidRPr="006E1AD6">
              <w:rPr>
                <w:i/>
                <w:iCs/>
                <w:sz w:val="20"/>
                <w:szCs w:val="20"/>
              </w:rPr>
              <w:t xml:space="preserve">2.2. melléklet az 5/2013. (III.11.) önkormányzati rendelethez     </w:t>
            </w:r>
          </w:p>
        </w:tc>
      </w:tr>
      <w:tr w:rsidR="00F019B7" w:rsidRPr="006E1AD6" w:rsidTr="00F019B7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i/>
                <w:sz w:val="20"/>
                <w:szCs w:val="20"/>
              </w:rPr>
            </w:pPr>
            <w:r w:rsidRPr="006E1AD6">
              <w:rPr>
                <w:i/>
                <w:sz w:val="20"/>
                <w:szCs w:val="20"/>
              </w:rPr>
              <w:t>2.2.melléklet a 10/2013.(V.10.) önkormányzati rendelethez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6E1AD6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1AD6">
              <w:rPr>
                <w:b/>
                <w:bCs/>
                <w:i/>
                <w:iCs/>
                <w:sz w:val="20"/>
                <w:szCs w:val="20"/>
              </w:rPr>
              <w:t xml:space="preserve"> Ezer forintban 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7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Sor-</w:t>
            </w:r>
            <w:r w:rsidRPr="006E1AD6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49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9B7" w:rsidRPr="006E1AD6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Tárgyi eszközök és immateriális  javak értékesítése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500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3 200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Önkormányzatot megillető vagyoni ért. jog  értékesítése, hasznosítása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696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Pénzügyi befektetésekből származó bevétel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822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 xml:space="preserve">   3.-ból:  - Felhalmozási célú </w:t>
            </w:r>
            <w:proofErr w:type="spellStart"/>
            <w:r w:rsidRPr="006E1AD6">
              <w:rPr>
                <w:sz w:val="16"/>
                <w:szCs w:val="16"/>
              </w:rPr>
              <w:t>pe</w:t>
            </w:r>
            <w:proofErr w:type="spellEnd"/>
            <w:r w:rsidRPr="006E1AD6">
              <w:rPr>
                <w:sz w:val="16"/>
                <w:szCs w:val="16"/>
              </w:rPr>
              <w:t>. átadás államháztartáson belül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Vis maior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 xml:space="preserve">               - Felhalmozási célú </w:t>
            </w:r>
            <w:proofErr w:type="spellStart"/>
            <w:r w:rsidRPr="006E1AD6">
              <w:rPr>
                <w:sz w:val="16"/>
                <w:szCs w:val="16"/>
              </w:rPr>
              <w:t>pe.átadás</w:t>
            </w:r>
            <w:proofErr w:type="spellEnd"/>
            <w:r w:rsidRPr="006E1AD6">
              <w:rPr>
                <w:sz w:val="16"/>
                <w:szCs w:val="16"/>
              </w:rPr>
              <w:t xml:space="preserve"> államháztartáson kívül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Támogatások, kiegészítések (felhalmozási)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696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- Pénzügyi befektetések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822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Egyéb központi támogatások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- Lakástámogatás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Átvett pénzeszköz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- Lakásépítés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300" w:firstLine="48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- ebből: EU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- EU-s forrásból megvalósuló  programok, projektek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Átvett pénzeszköz államháztartáson  kívülről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- </w:t>
            </w:r>
            <w:proofErr w:type="spellStart"/>
            <w:r w:rsidRPr="006E1AD6">
              <w:rPr>
                <w:sz w:val="16"/>
                <w:szCs w:val="16"/>
              </w:rPr>
              <w:t>Eu-s</w:t>
            </w:r>
            <w:proofErr w:type="spellEnd"/>
            <w:r w:rsidRPr="006E1AD6">
              <w:rPr>
                <w:sz w:val="16"/>
                <w:szCs w:val="16"/>
              </w:rPr>
              <w:t xml:space="preserve"> forrásból megvalósuló  programok, projektek</w:t>
            </w:r>
            <w:r w:rsidRPr="006E1AD6">
              <w:rPr>
                <w:sz w:val="16"/>
                <w:szCs w:val="16"/>
              </w:rPr>
              <w:br/>
              <w:t xml:space="preserve">   önkormányzati hozzájárulásának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Kölcsön visszatérülés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Kölcsön nyújtása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Költségvetési bevételek összesen: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1 196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Költségvetési kiadások összesen: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4 718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6E1AD6">
              <w:rPr>
                <w:i/>
                <w:iCs/>
                <w:sz w:val="16"/>
                <w:szCs w:val="16"/>
              </w:rPr>
              <w:t>Hiány belső finanszírozás bevételei ( 14+…+18)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6E1AD6">
              <w:rPr>
                <w:i/>
                <w:iCs/>
                <w:sz w:val="16"/>
                <w:szCs w:val="16"/>
              </w:rPr>
              <w:t>3 200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3 200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 xml:space="preserve">Vállalkozási maradvány igénybevétele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 xml:space="preserve">Betét visszavonásából származó bevétel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Értékpapír értékesítése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Kölcsön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19.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Egyéb belső finanszírozási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20.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6E1AD6">
              <w:rPr>
                <w:i/>
                <w:iCs/>
                <w:sz w:val="16"/>
                <w:szCs w:val="16"/>
              </w:rPr>
              <w:t>Hiány külső finanszírozásának bevételei (20+…+24 )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6E1AD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Betét elhelyezése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21.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Pénzügyi lízing tőkerész törlesztés kiadása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22.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Likviditási célú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23.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24.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Értékpapírok kibocsátása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0"/>
              <w:rPr>
                <w:sz w:val="20"/>
                <w:szCs w:val="20"/>
              </w:rPr>
            </w:pPr>
            <w:r w:rsidRPr="006E1AD6">
              <w:rPr>
                <w:sz w:val="20"/>
                <w:szCs w:val="20"/>
              </w:rPr>
              <w:t>25.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200" w:firstLine="32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Egyéb külső finanszírozási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E1AD6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43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Felhalmozási célú finanszírozási bevételek összesen (14+20)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3 200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Felhalmozási célú finanszírozási kiadások összesen</w:t>
            </w:r>
            <w:r w:rsidRPr="006E1AD6">
              <w:rPr>
                <w:b/>
                <w:bCs/>
                <w:sz w:val="16"/>
                <w:szCs w:val="16"/>
              </w:rPr>
              <w:br/>
              <w:t>(14+...+25)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Költségvetési és finanszírozási bevételek összesen (13+26)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4 396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E1AD6">
              <w:rPr>
                <w:b/>
                <w:bCs/>
                <w:sz w:val="18"/>
                <w:szCs w:val="18"/>
              </w:rPr>
              <w:t>Költségvetési és finanszírozási kiadások összesen (13+26)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4 718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Függő, átfutó, kiegyenlítő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Függő, átfutó, kiegyenlítő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E1A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BEVÉTEL ÖSSZESEN (27+28)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4 396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KIADÁSOK ÖSSZESEN (27+28)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4 718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3 522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19B7" w:rsidRPr="006E1AD6" w:rsidTr="00F019B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Tárgyévi 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Tárgyévi 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6E1AD6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E1AD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B7" w:rsidRPr="006E1AD6" w:rsidRDefault="00F019B7" w:rsidP="00F019B7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 </w:t>
      </w: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  <w:sectPr w:rsidR="00F019B7" w:rsidSect="00F019B7">
          <w:pgSz w:w="16840" w:h="11907" w:orient="landscape" w:code="9"/>
          <w:pgMar w:top="510" w:right="567" w:bottom="510" w:left="567" w:header="0" w:footer="0" w:gutter="0"/>
          <w:cols w:space="708"/>
          <w:docGrid w:linePitch="360"/>
        </w:sectPr>
      </w:pPr>
    </w:p>
    <w:tbl>
      <w:tblPr>
        <w:tblpPr w:leftFromText="141" w:rightFromText="141" w:vertAnchor="text" w:tblpX="854" w:tblpY="1"/>
        <w:tblOverlap w:val="never"/>
        <w:tblW w:w="9195" w:type="dxa"/>
        <w:tblCellMar>
          <w:left w:w="70" w:type="dxa"/>
          <w:right w:w="70" w:type="dxa"/>
        </w:tblCellMar>
        <w:tblLook w:val="04A0"/>
      </w:tblPr>
      <w:tblGrid>
        <w:gridCol w:w="1940"/>
        <w:gridCol w:w="993"/>
        <w:gridCol w:w="4002"/>
        <w:gridCol w:w="2260"/>
      </w:tblGrid>
      <w:tr w:rsidR="00F019B7" w:rsidRPr="00C43245" w:rsidTr="00F019B7">
        <w:trPr>
          <w:trHeight w:val="330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rPr>
                <w:i/>
                <w:sz w:val="18"/>
                <w:szCs w:val="18"/>
              </w:rPr>
            </w:pPr>
            <w:r w:rsidRPr="00C43245">
              <w:rPr>
                <w:i/>
                <w:sz w:val="18"/>
                <w:szCs w:val="18"/>
              </w:rPr>
              <w:lastRenderedPageBreak/>
              <w:t>3. melléklet a 10/2013.(V.10.) önkormányzati rendelethez</w:t>
            </w:r>
          </w:p>
          <w:p w:rsidR="00F019B7" w:rsidRPr="00C43245" w:rsidRDefault="00F019B7" w:rsidP="00F019B7">
            <w:pPr>
              <w:jc w:val="right"/>
              <w:rPr>
                <w:sz w:val="18"/>
                <w:szCs w:val="18"/>
              </w:rPr>
            </w:pPr>
            <w:r w:rsidRPr="00C43245">
              <w:rPr>
                <w:i/>
                <w:sz w:val="18"/>
                <w:szCs w:val="18"/>
              </w:rPr>
              <w:t>9. melléklet az 5/2013. (III.11.) önkormányzati rendelethez</w:t>
            </w:r>
          </w:p>
        </w:tc>
      </w:tr>
      <w:tr w:rsidR="00F019B7" w:rsidRPr="00C43245" w:rsidTr="00F019B7">
        <w:trPr>
          <w:trHeight w:val="510"/>
        </w:trPr>
        <w:tc>
          <w:tcPr>
            <w:tcW w:w="29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Önkormányzat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C43245" w:rsidRDefault="00F019B7" w:rsidP="00F019B7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F019B7" w:rsidRPr="00C43245" w:rsidTr="00F019B7">
        <w:trPr>
          <w:trHeight w:val="330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9B7" w:rsidRPr="00C43245" w:rsidRDefault="00F019B7" w:rsidP="00F019B7">
            <w:pPr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 xml:space="preserve">  ………...…………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C43245" w:rsidRDefault="00F019B7" w:rsidP="00F019B7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--------</w:t>
            </w:r>
          </w:p>
        </w:tc>
      </w:tr>
      <w:tr w:rsidR="00F019B7" w:rsidRPr="00C43245" w:rsidTr="00F019B7">
        <w:trPr>
          <w:trHeight w:val="3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C43245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C43245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C43245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C43245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43245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F019B7" w:rsidRPr="00C43245" w:rsidTr="00F019B7">
        <w:trPr>
          <w:trHeight w:val="270"/>
        </w:trPr>
        <w:tc>
          <w:tcPr>
            <w:tcW w:w="2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F019B7" w:rsidRPr="00C43245" w:rsidTr="00F019B7">
        <w:trPr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019B7" w:rsidRPr="00C43245" w:rsidTr="00F019B7">
        <w:trPr>
          <w:trHeight w:val="319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I. Önkormányzatok működési bevételei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44 341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I/1. Közhatalmi bevételek (2.1.+…+2.4.)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34 800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Helyi adók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34 200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Illetékek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500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100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9 541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3.1.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3 491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3.3.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Bérleti díj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2 400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3.4.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2 800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3.5.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3.6.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Általános forgalmi adó bevétel, visszatérülések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800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3.7.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50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3.8.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II. Átengedett központi adók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6 800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III. Támogatások, kiegészítések (5.1+…+5.7.)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149 321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5.1.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Ált. működéshez és ágazati feladathoz kapcsolódó támogatások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C43245">
              <w:rPr>
                <w:color w:val="FF0000"/>
                <w:sz w:val="16"/>
                <w:szCs w:val="16"/>
              </w:rPr>
              <w:t>135 349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5.2.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5.3.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13 972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5.4.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5.5.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5.6.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Megyei önkormányzatok működésének támogatása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5.7.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Vis maior támogatás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5.8.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Egyéb támogatás, kiegészítés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C43245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C43245">
              <w:rPr>
                <w:b/>
                <w:bCs/>
                <w:sz w:val="16"/>
                <w:szCs w:val="16"/>
              </w:rPr>
              <w:t>. Átvett pénzeszközök államháztartáson belülről (6.1.+…6.2.)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32 077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6.1.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C43245">
              <w:rPr>
                <w:i/>
                <w:iCs/>
                <w:sz w:val="16"/>
                <w:szCs w:val="16"/>
              </w:rPr>
              <w:t>Működési támogatás államháztartáson belülről (6.1.1.+…+ 6.1.5.)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C43245">
              <w:rPr>
                <w:i/>
                <w:iCs/>
                <w:sz w:val="16"/>
                <w:szCs w:val="16"/>
              </w:rPr>
              <w:t>31 381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6.1.1.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3 500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6.1.2.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6.1.3.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6.1.4.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6.1.5.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Egyéb működési támogatás államháztartáson belülről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8 048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6.1.6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Támogatási bevétel L. </w:t>
            </w:r>
            <w:proofErr w:type="spellStart"/>
            <w:r w:rsidRPr="00C43245">
              <w:rPr>
                <w:sz w:val="16"/>
                <w:szCs w:val="16"/>
              </w:rPr>
              <w:t>bénye</w:t>
            </w:r>
            <w:proofErr w:type="spellEnd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19 833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C43245">
              <w:rPr>
                <w:i/>
                <w:iCs/>
                <w:sz w:val="16"/>
                <w:szCs w:val="16"/>
              </w:rPr>
              <w:t>Felhalmozási támogatás államháztartáson belülről (6.2.1.+…+ 6.2.5.)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C43245">
              <w:rPr>
                <w:i/>
                <w:iCs/>
                <w:sz w:val="16"/>
                <w:szCs w:val="16"/>
              </w:rPr>
              <w:t>696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6.2.1.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6.2.2.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6.2.3.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6.2.4.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6.2.5.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Egyéb felhalmozási támogatás államháztartáson belülről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696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 xml:space="preserve">V. Átvett pénzeszközök államháztartáson kívülről </w:t>
            </w:r>
            <w:r w:rsidRPr="00C43245">
              <w:rPr>
                <w:b/>
                <w:bCs/>
                <w:sz w:val="16"/>
                <w:szCs w:val="16"/>
              </w:rPr>
              <w:lastRenderedPageBreak/>
              <w:t>(7.1.+7.2.)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7.1.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Működési célú pénzeszköz átvétel államháztartáson kívülről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7.2.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Felhalmozási célú pénzeszköz átvétel államháztartáson kívülről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C43245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C43245">
              <w:rPr>
                <w:b/>
                <w:bCs/>
                <w:sz w:val="16"/>
                <w:szCs w:val="16"/>
              </w:rPr>
              <w:t>. Felhalmozási célú bevételek (8.1+8.2.+8.3.)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500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8.1.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500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8.2.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8.3.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Pénzügyi befektetésekből származó bevétel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C43245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C43245">
              <w:rPr>
                <w:b/>
                <w:bCs/>
                <w:sz w:val="16"/>
                <w:szCs w:val="16"/>
              </w:rPr>
              <w:t>. Kölcsön visszatérülése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KÖLTSÉGVETÉSI BEVÉTELEK ÖSSZESEN (2+……+9</w:t>
            </w:r>
            <w:r w:rsidRPr="00C43245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43245">
              <w:rPr>
                <w:b/>
                <w:bCs/>
                <w:i/>
                <w:iCs/>
                <w:sz w:val="16"/>
                <w:szCs w:val="16"/>
              </w:rPr>
              <w:t>233 039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C43245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C43245">
              <w:rPr>
                <w:b/>
                <w:bCs/>
                <w:sz w:val="16"/>
                <w:szCs w:val="16"/>
              </w:rPr>
              <w:t>. Finanszírozási bevételek (11.1.+11.2.)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25 454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11.1.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Működési célú finanszírozási bevételek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25 454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11.2.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Felhalmozási célú finanszírozási bevételek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BEVÉTELEK ÖSSZESEN: (10+11)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258 493</w:t>
            </w:r>
          </w:p>
        </w:tc>
      </w:tr>
      <w:tr w:rsidR="00F019B7" w:rsidRPr="00C43245" w:rsidTr="00F019B7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rPr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F019B7" w:rsidRPr="00C43245" w:rsidTr="00F019B7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C43245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I. Működési költségvetés kiadásai (1.1+…+1.5.)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105 445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1.1.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Személyi  juttatások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C43245">
              <w:rPr>
                <w:color w:val="FF0000"/>
                <w:sz w:val="16"/>
                <w:szCs w:val="16"/>
              </w:rPr>
              <w:t>21 350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C43245">
              <w:rPr>
                <w:color w:val="FF0000"/>
                <w:sz w:val="16"/>
                <w:szCs w:val="16"/>
              </w:rPr>
              <w:t>4 739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1.3.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Dologi 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48 705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1.4.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1.5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C43245">
              <w:rPr>
                <w:color w:val="FF0000"/>
                <w:sz w:val="16"/>
                <w:szCs w:val="16"/>
              </w:rPr>
              <w:t>30 651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1.6.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1.7.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9B7" w:rsidRPr="00C43245" w:rsidRDefault="00F019B7" w:rsidP="00F019B7">
            <w:pPr>
              <w:ind w:firstLineChars="700" w:firstLine="112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- Szociális, rászorultság jellegű ellátások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C43245">
              <w:rPr>
                <w:color w:val="FF0000"/>
                <w:sz w:val="16"/>
                <w:szCs w:val="16"/>
              </w:rPr>
              <w:t>30 079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1.8.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  -  Működési célú pénzeszköz átadás államháztartáson belülre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1.9.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  - Működési célú pénzeszköz átadás államháztartáson kívülre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230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1.10.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  - Működési támogatás átadás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1.11.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  - Garancia és kezességvállalásból származó kifizetés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1.12.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  - Kamatkiadások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342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1.13.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  - Pénzforgalom nélküli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II. Felhalmozási költségvetés kiadásai (2.1+…+2.7)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4 718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Beruházások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3 200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Felújítások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696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Egyéb felhalmozási kiadások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822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   2.3-ból  - Felhalmozási célú pénzeszköz átadás államháztartáson kívülre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2.5.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- Felhalmozási célú pénzeszközátadás államháztartáson belülre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2.6.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- Pénzügyi befektetések kiadásai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822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2.7.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- Lakástámogatás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2.8.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- Lakásépítés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2.9.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- EU-s forrásból finanszírozott támogatással megvalósuló programok, projektek kiadásai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42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2.10.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600" w:firstLine="9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 xml:space="preserve">  - EU-s forrásból finanszírozott támogatással megvalósuló programok, projektek</w:t>
            </w:r>
            <w:r w:rsidRPr="00C43245">
              <w:rPr>
                <w:sz w:val="16"/>
                <w:szCs w:val="16"/>
              </w:rPr>
              <w:br/>
              <w:t xml:space="preserve">    önkormányzati hozzájárulásának kiadásai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III. Tartalékok (3.1.+3.2)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3.1.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Általános tartalék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3.2.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Céltartalék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rPr>
                <w:i/>
                <w:iCs/>
                <w:sz w:val="20"/>
                <w:szCs w:val="20"/>
              </w:rPr>
            </w:pPr>
            <w:r w:rsidRPr="00C43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C43245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C43245">
              <w:rPr>
                <w:b/>
                <w:bCs/>
                <w:sz w:val="16"/>
                <w:szCs w:val="16"/>
              </w:rPr>
              <w:t>. Kölcsön nyújtása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V. Költségvetési szervek finanszírozása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C43245">
              <w:rPr>
                <w:color w:val="FF0000"/>
                <w:sz w:val="16"/>
                <w:szCs w:val="16"/>
              </w:rPr>
              <w:t>148 330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KÖLTSÉGVETÉSI KIADÁSOK ÖSSZESEN: (1+2+3+4+5)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43245">
              <w:rPr>
                <w:b/>
                <w:bCs/>
                <w:i/>
                <w:iCs/>
                <w:sz w:val="16"/>
                <w:szCs w:val="16"/>
              </w:rPr>
              <w:t>258 493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V. Finanszírozási kiadások (7.1.+7.2.)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7.1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Működési célú finanszírozási kiadások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7.2.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Felhalmozási célú pénzügyi műveletek kiadások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</w:tr>
      <w:tr w:rsidR="00F019B7" w:rsidRPr="00C43245" w:rsidTr="00F019B7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jc w:val="center"/>
              <w:rPr>
                <w:sz w:val="16"/>
                <w:szCs w:val="16"/>
              </w:rPr>
            </w:pPr>
            <w:r w:rsidRPr="00C43245">
              <w:rPr>
                <w:sz w:val="16"/>
                <w:szCs w:val="1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KIADÁSOK ÖSSZESEN: (6+7)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43245">
              <w:rPr>
                <w:b/>
                <w:bCs/>
                <w:sz w:val="16"/>
                <w:szCs w:val="16"/>
              </w:rPr>
              <w:t>258 493</w:t>
            </w:r>
          </w:p>
        </w:tc>
      </w:tr>
      <w:tr w:rsidR="00F019B7" w:rsidRPr="00C43245" w:rsidTr="00F019B7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F019B7" w:rsidRPr="00C43245" w:rsidTr="00F019B7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C43245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C43245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rPr>
                <w:sz w:val="20"/>
                <w:szCs w:val="20"/>
              </w:rPr>
            </w:pPr>
            <w:r w:rsidRPr="00C43245">
              <w:rPr>
                <w:sz w:val="20"/>
                <w:szCs w:val="20"/>
              </w:rPr>
              <w:t> 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C43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4324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019B7" w:rsidRPr="00C43245" w:rsidTr="00F019B7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C43245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C43245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rPr>
                <w:sz w:val="20"/>
                <w:szCs w:val="20"/>
              </w:rPr>
            </w:pPr>
            <w:r w:rsidRPr="00C43245">
              <w:rPr>
                <w:sz w:val="20"/>
                <w:szCs w:val="2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C43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C43245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43245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tbl>
      <w:tblPr>
        <w:tblW w:w="9654" w:type="dxa"/>
        <w:tblInd w:w="625" w:type="dxa"/>
        <w:tblCellMar>
          <w:left w:w="70" w:type="dxa"/>
          <w:right w:w="70" w:type="dxa"/>
        </w:tblCellMar>
        <w:tblLook w:val="04A0"/>
      </w:tblPr>
      <w:tblGrid>
        <w:gridCol w:w="2001"/>
        <w:gridCol w:w="1417"/>
        <w:gridCol w:w="3976"/>
        <w:gridCol w:w="2260"/>
      </w:tblGrid>
      <w:tr w:rsidR="00F019B7" w:rsidRPr="004D0D8A" w:rsidTr="00F019B7">
        <w:trPr>
          <w:trHeight w:val="4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rPr>
                <w:i/>
                <w:sz w:val="18"/>
                <w:szCs w:val="18"/>
              </w:rPr>
            </w:pPr>
            <w:r w:rsidRPr="004D0D8A">
              <w:rPr>
                <w:i/>
                <w:sz w:val="18"/>
                <w:szCs w:val="18"/>
              </w:rPr>
              <w:t>3.1 melléklet a 10/2013.(V.10.) önkormányzati rendelethez</w:t>
            </w:r>
          </w:p>
          <w:p w:rsidR="00F019B7" w:rsidRPr="004D0D8A" w:rsidRDefault="00F019B7" w:rsidP="00F019B7">
            <w:pPr>
              <w:jc w:val="right"/>
              <w:rPr>
                <w:i/>
                <w:sz w:val="18"/>
                <w:szCs w:val="18"/>
              </w:rPr>
            </w:pPr>
            <w:r w:rsidRPr="004D0D8A">
              <w:rPr>
                <w:i/>
                <w:sz w:val="18"/>
                <w:szCs w:val="18"/>
              </w:rPr>
              <w:t>9.1. melléklet az 5/2013. (III.11.) önkormányzati rendelethez</w:t>
            </w:r>
          </w:p>
        </w:tc>
      </w:tr>
      <w:tr w:rsidR="00F019B7" w:rsidRPr="004D0D8A" w:rsidTr="00F019B7">
        <w:trPr>
          <w:trHeight w:val="510"/>
        </w:trPr>
        <w:tc>
          <w:tcPr>
            <w:tcW w:w="3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Bekecsi Polgármesteri Hivatal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F019B7" w:rsidRPr="004D0D8A" w:rsidTr="00F019B7">
        <w:trPr>
          <w:trHeight w:val="330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Hivatal összesen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019B7" w:rsidRPr="004D0D8A" w:rsidTr="00F019B7">
        <w:trPr>
          <w:trHeight w:val="319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4D0D8A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D0D8A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F019B7" w:rsidRPr="004D0D8A" w:rsidTr="00F019B7">
        <w:trPr>
          <w:trHeight w:val="270"/>
        </w:trPr>
        <w:tc>
          <w:tcPr>
            <w:tcW w:w="3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F019B7" w:rsidRPr="004D0D8A" w:rsidTr="00F019B7">
        <w:trPr>
          <w:trHeight w:val="259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019B7" w:rsidRPr="004D0D8A" w:rsidTr="00F019B7">
        <w:trPr>
          <w:trHeight w:val="319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1.1.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1.2.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1.3.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Bérleti díj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1.4.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4D0D8A">
              <w:rPr>
                <w:color w:val="FF0000"/>
                <w:sz w:val="16"/>
                <w:szCs w:val="16"/>
              </w:rPr>
              <w:t>14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1.5.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1.6.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1.7.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Osztalék,  hozambevétel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1.8.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Kamatbevétel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II. Átvett pénzeszközök  államháztartáson belülről (2.1.+2.4.)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2.1.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Működési támogatás államháztartáson belülről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2.2.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2.3.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Felhalmozási támogatás államháztartáson belülről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2.4.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III. Átvett pénzeszköz államháztartáson kívülről (3.1.+3.2.)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3.1.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3.2.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D0D8A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D0D8A">
              <w:rPr>
                <w:b/>
                <w:bCs/>
                <w:sz w:val="16"/>
                <w:szCs w:val="16"/>
              </w:rPr>
              <w:t>. Közhatalmi bevételek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V. Önkormányzati támogatás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D0D8A">
              <w:rPr>
                <w:b/>
                <w:bCs/>
                <w:color w:val="FF0000"/>
                <w:sz w:val="16"/>
                <w:szCs w:val="16"/>
              </w:rPr>
              <w:t>23 859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Költségvetési bevételek összesen (1+…+5)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23 873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D0D8A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4D0D8A">
              <w:rPr>
                <w:b/>
                <w:bCs/>
                <w:sz w:val="16"/>
                <w:szCs w:val="16"/>
              </w:rPr>
              <w:t>. Finanszírozási bevételek (7.1.+7.2.)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3 886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7.1.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4D0D8A">
              <w:rPr>
                <w:color w:val="FF0000"/>
                <w:sz w:val="16"/>
                <w:szCs w:val="16"/>
              </w:rPr>
              <w:t>3 886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rPr>
                <w:sz w:val="22"/>
                <w:szCs w:val="22"/>
              </w:rPr>
            </w:pPr>
            <w:r w:rsidRPr="004D0D8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7.2.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D0D8A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4D0D8A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0D8A" w:rsidRDefault="00F019B7" w:rsidP="00F019B7">
            <w:pPr>
              <w:jc w:val="center"/>
              <w:rPr>
                <w:color w:val="000000"/>
                <w:sz w:val="18"/>
                <w:szCs w:val="18"/>
              </w:rPr>
            </w:pPr>
            <w:r w:rsidRPr="004D0D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0D8A" w:rsidRDefault="00F019B7" w:rsidP="00F019B7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4D0D8A">
              <w:rPr>
                <w:b/>
                <w:bCs/>
                <w:color w:val="000000"/>
                <w:sz w:val="18"/>
                <w:szCs w:val="18"/>
              </w:rPr>
              <w:t>BEVÉTELEK ÖSSZESEN: (6+7+8)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27 759</w:t>
            </w:r>
          </w:p>
        </w:tc>
      </w:tr>
      <w:tr w:rsidR="00F019B7" w:rsidRPr="004D0D8A" w:rsidTr="00F019B7">
        <w:trPr>
          <w:trHeight w:val="27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F019B7" w:rsidRPr="004D0D8A" w:rsidTr="00F019B7">
        <w:trPr>
          <w:trHeight w:val="33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I. Működési költségvetés kiadásai (1.1+…+1.5.)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28 070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1.1.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Személyi  juttatások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4D0D8A">
              <w:rPr>
                <w:color w:val="FF0000"/>
                <w:sz w:val="16"/>
                <w:szCs w:val="16"/>
              </w:rPr>
              <w:t>10 708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1.2.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4D0D8A">
              <w:rPr>
                <w:color w:val="FF0000"/>
                <w:sz w:val="16"/>
                <w:szCs w:val="16"/>
              </w:rPr>
              <w:t>2 649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1.3.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Dologi 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4D0D8A">
              <w:rPr>
                <w:color w:val="FF0000"/>
                <w:sz w:val="16"/>
                <w:szCs w:val="16"/>
              </w:rPr>
              <w:t>2 902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1.4.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4D0D8A">
              <w:rPr>
                <w:color w:val="FF0000"/>
                <w:sz w:val="16"/>
                <w:szCs w:val="16"/>
              </w:rPr>
              <w:t>11 635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176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II. Felhalmozási költségvetés kiadásai (2.1+…+2.4)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2.1.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Beruházások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2.2.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Felújítások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2.5.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2.7.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 xml:space="preserve"> - ebből EU-s forrásból tám. megvalósuló programok, projektek kiadásai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III. Kölcsön nyújtása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D0D8A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D0D8A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D0D8A">
              <w:rPr>
                <w:b/>
                <w:bCs/>
                <w:color w:val="FF0000"/>
                <w:sz w:val="16"/>
                <w:szCs w:val="16"/>
              </w:rPr>
              <w:t>-311</w:t>
            </w:r>
          </w:p>
        </w:tc>
      </w:tr>
      <w:tr w:rsidR="00F019B7" w:rsidRPr="004D0D8A" w:rsidTr="00F019B7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KIADÁSOK ÖSSZESEN: (1+2+3+4)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27 759</w:t>
            </w:r>
          </w:p>
        </w:tc>
      </w:tr>
      <w:tr w:rsidR="00F019B7" w:rsidRPr="004D0D8A" w:rsidTr="00F019B7">
        <w:trPr>
          <w:trHeight w:val="27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F019B7" w:rsidRPr="004D0D8A" w:rsidTr="00F019B7">
        <w:trPr>
          <w:trHeight w:val="300"/>
        </w:trPr>
        <w:tc>
          <w:tcPr>
            <w:tcW w:w="7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  <w:p w:rsidR="00F019B7" w:rsidRPr="004D0D8A" w:rsidRDefault="00F019B7" w:rsidP="00F019B7">
            <w:pPr>
              <w:rPr>
                <w:sz w:val="20"/>
                <w:szCs w:val="20"/>
              </w:rPr>
            </w:pPr>
            <w:r w:rsidRPr="004D0D8A">
              <w:rPr>
                <w:sz w:val="20"/>
                <w:szCs w:val="20"/>
              </w:rPr>
              <w:t> </w:t>
            </w:r>
          </w:p>
          <w:p w:rsidR="00F019B7" w:rsidRPr="004D0D8A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019B7" w:rsidRPr="004D0D8A" w:rsidTr="00F019B7">
        <w:trPr>
          <w:trHeight w:val="28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rPr>
                <w:sz w:val="20"/>
                <w:szCs w:val="20"/>
              </w:rPr>
            </w:pPr>
            <w:r w:rsidRPr="004D0D8A">
              <w:rPr>
                <w:sz w:val="20"/>
                <w:szCs w:val="2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tbl>
      <w:tblPr>
        <w:tblpPr w:leftFromText="141" w:rightFromText="141" w:vertAnchor="page" w:horzAnchor="margin" w:tblpXSpec="center" w:tblpY="476"/>
        <w:tblW w:w="10500" w:type="dxa"/>
        <w:tblCellMar>
          <w:left w:w="70" w:type="dxa"/>
          <w:right w:w="70" w:type="dxa"/>
        </w:tblCellMar>
        <w:tblLook w:val="04A0"/>
      </w:tblPr>
      <w:tblGrid>
        <w:gridCol w:w="2197"/>
        <w:gridCol w:w="398"/>
        <w:gridCol w:w="195"/>
        <w:gridCol w:w="824"/>
        <w:gridCol w:w="540"/>
        <w:gridCol w:w="3941"/>
        <w:gridCol w:w="145"/>
        <w:gridCol w:w="2178"/>
        <w:gridCol w:w="82"/>
      </w:tblGrid>
      <w:tr w:rsidR="00F019B7" w:rsidRPr="004D0D8A" w:rsidTr="00F019B7">
        <w:trPr>
          <w:gridAfter w:val="1"/>
          <w:wAfter w:w="82" w:type="dxa"/>
          <w:trHeight w:val="420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both"/>
              <w:rPr>
                <w:i/>
                <w:sz w:val="18"/>
                <w:szCs w:val="18"/>
              </w:rPr>
            </w:pPr>
            <w:r w:rsidRPr="004D0D8A">
              <w:rPr>
                <w:i/>
                <w:sz w:val="18"/>
                <w:szCs w:val="18"/>
              </w:rPr>
              <w:t>3.2 melléklet a 10/2013.(V.10.) önkormányzati r</w:t>
            </w:r>
            <w:r>
              <w:rPr>
                <w:i/>
                <w:sz w:val="18"/>
                <w:szCs w:val="18"/>
              </w:rPr>
              <w:t>e</w:t>
            </w:r>
            <w:r w:rsidRPr="004D0D8A">
              <w:rPr>
                <w:i/>
                <w:sz w:val="18"/>
                <w:szCs w:val="18"/>
              </w:rPr>
              <w:t>ndelethez</w:t>
            </w:r>
          </w:p>
          <w:p w:rsidR="00F019B7" w:rsidRPr="004D0D8A" w:rsidRDefault="00F019B7" w:rsidP="00F019B7">
            <w:pPr>
              <w:jc w:val="right"/>
              <w:rPr>
                <w:i/>
                <w:sz w:val="18"/>
                <w:szCs w:val="18"/>
              </w:rPr>
            </w:pPr>
            <w:r w:rsidRPr="004D0D8A">
              <w:rPr>
                <w:i/>
                <w:sz w:val="18"/>
                <w:szCs w:val="18"/>
              </w:rPr>
              <w:t>9.2. melléklet az 5/2013. (III.11.) önkormányzati rendelethez</w:t>
            </w:r>
          </w:p>
        </w:tc>
      </w:tr>
      <w:tr w:rsidR="00F019B7" w:rsidRPr="004D0D8A" w:rsidTr="00F019B7">
        <w:trPr>
          <w:gridAfter w:val="1"/>
          <w:wAfter w:w="82" w:type="dxa"/>
          <w:trHeight w:val="510"/>
        </w:trPr>
        <w:tc>
          <w:tcPr>
            <w:tcW w:w="41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Polgármesteri Hivatal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F019B7" w:rsidRPr="004D0D8A" w:rsidTr="00F019B7">
        <w:trPr>
          <w:gridAfter w:val="1"/>
          <w:wAfter w:w="82" w:type="dxa"/>
          <w:trHeight w:val="330"/>
        </w:trPr>
        <w:tc>
          <w:tcPr>
            <w:tcW w:w="415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lastRenderedPageBreak/>
              <w:t>Feladat megnevezése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Igazgatási feladatok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F019B7" w:rsidRPr="004D0D8A" w:rsidTr="00F019B7">
        <w:trPr>
          <w:gridAfter w:val="1"/>
          <w:wAfter w:w="82" w:type="dxa"/>
          <w:trHeight w:val="319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4D0D8A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D0D8A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F019B7" w:rsidRPr="004D0D8A" w:rsidTr="00F019B7">
        <w:trPr>
          <w:gridAfter w:val="1"/>
          <w:wAfter w:w="82" w:type="dxa"/>
          <w:trHeight w:val="270"/>
        </w:trPr>
        <w:tc>
          <w:tcPr>
            <w:tcW w:w="4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F019B7" w:rsidRPr="004D0D8A" w:rsidTr="00F019B7">
        <w:trPr>
          <w:gridAfter w:val="1"/>
          <w:wAfter w:w="82" w:type="dxa"/>
          <w:trHeight w:val="259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019B7" w:rsidRPr="004D0D8A" w:rsidTr="00F019B7">
        <w:trPr>
          <w:gridAfter w:val="1"/>
          <w:wAfter w:w="82" w:type="dxa"/>
          <w:trHeight w:val="319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1.1.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1.2.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1.3.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Bérleti díj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1.4.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1.5.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1.6.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1.7.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Osztalék,  hozambevétel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1.8.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Kamatbevétel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II. Átvett pénzeszközök  államháztartáson belülről (2.1.+2.4.)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2.1.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Működési támogatás államháztartáson belülről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2.2.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2.3.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Felhalmozási támogatás államháztartáson belülről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2.4.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III. Átvett pénzeszköz államháztartáson kívülről (3.1.+3.2.)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3.1.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3.2.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D0D8A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D0D8A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12 549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Költségvetési bevételek összesen (1+…+4)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12 549</w:t>
            </w:r>
          </w:p>
        </w:tc>
      </w:tr>
      <w:tr w:rsidR="00F019B7" w:rsidRPr="004D0D8A" w:rsidTr="00F019B7">
        <w:trPr>
          <w:gridAfter w:val="1"/>
          <w:wAfter w:w="82" w:type="dxa"/>
          <w:trHeight w:val="30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V. Finanszírozási bevételek (6.1.+6.2.)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3 886</w:t>
            </w:r>
          </w:p>
        </w:tc>
      </w:tr>
      <w:tr w:rsidR="00F019B7" w:rsidRPr="004D0D8A" w:rsidTr="00F019B7">
        <w:trPr>
          <w:gridAfter w:val="1"/>
          <w:wAfter w:w="82" w:type="dxa"/>
          <w:trHeight w:val="300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6.1.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3 886</w:t>
            </w:r>
          </w:p>
        </w:tc>
      </w:tr>
      <w:tr w:rsidR="00F019B7" w:rsidRPr="004D0D8A" w:rsidTr="00F019B7">
        <w:trPr>
          <w:gridAfter w:val="1"/>
          <w:wAfter w:w="82" w:type="dxa"/>
          <w:trHeight w:val="315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rPr>
                <w:sz w:val="22"/>
                <w:szCs w:val="22"/>
              </w:rPr>
            </w:pPr>
            <w:r w:rsidRPr="004D0D8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6.2.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33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D0D8A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4D0D8A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0D8A" w:rsidRDefault="00F019B7" w:rsidP="00F019B7">
            <w:pPr>
              <w:jc w:val="center"/>
              <w:rPr>
                <w:color w:val="000000"/>
                <w:sz w:val="18"/>
                <w:szCs w:val="18"/>
              </w:rPr>
            </w:pPr>
            <w:r w:rsidRPr="004D0D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0D8A" w:rsidRDefault="00F019B7" w:rsidP="00F019B7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4D0D8A">
              <w:rPr>
                <w:b/>
                <w:bCs/>
                <w:color w:val="000000"/>
                <w:sz w:val="18"/>
                <w:szCs w:val="18"/>
              </w:rPr>
              <w:t>BEVÉTELEK ÖSSZESEN: (5+6+7)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16 435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I. Működési költségvetés kiadásai (1.1+…+1.5.)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16 435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1.1.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Személyi  juttatások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10 708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1.2.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2 649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1.3.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Dologi  kiadások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2 902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1.4.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176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II. Felhalmozási költségvetés kiadásai (2.1+…+2.4)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4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2.1.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Beruházások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30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2.2.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Felújítások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55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2.5.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30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2.7.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 xml:space="preserve"> - ebből EU-s forrásból tám. megvalósuló programok, projektek kiadásai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85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III. Kölcsön nyújtása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7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D0D8A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D0D8A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gridAfter w:val="1"/>
          <w:wAfter w:w="82" w:type="dxa"/>
          <w:trHeight w:val="270"/>
        </w:trPr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KIADÁSOK ÖSSZESEN: (1+2+3+4)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16 435</w:t>
            </w:r>
          </w:p>
        </w:tc>
      </w:tr>
      <w:tr w:rsidR="00F019B7" w:rsidRPr="004D0D8A" w:rsidTr="00F019B7">
        <w:trPr>
          <w:gridAfter w:val="1"/>
          <w:wAfter w:w="82" w:type="dxa"/>
          <w:trHeight w:val="270"/>
        </w:trPr>
        <w:tc>
          <w:tcPr>
            <w:tcW w:w="8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  <w:p w:rsidR="00F019B7" w:rsidRPr="004D0D8A" w:rsidRDefault="00F019B7" w:rsidP="00F019B7">
            <w:pPr>
              <w:rPr>
                <w:sz w:val="20"/>
                <w:szCs w:val="20"/>
              </w:rPr>
            </w:pPr>
            <w:r w:rsidRPr="004D0D8A">
              <w:rPr>
                <w:sz w:val="20"/>
                <w:szCs w:val="20"/>
              </w:rPr>
              <w:t> </w:t>
            </w:r>
          </w:p>
          <w:p w:rsidR="00F019B7" w:rsidRPr="004D0D8A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019B7" w:rsidRPr="004D0D8A" w:rsidTr="00F019B7">
        <w:trPr>
          <w:gridAfter w:val="1"/>
          <w:wAfter w:w="82" w:type="dxa"/>
          <w:trHeight w:val="270"/>
        </w:trPr>
        <w:tc>
          <w:tcPr>
            <w:tcW w:w="80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lastRenderedPageBreak/>
              <w:t>Közfoglalkoztatottak létszáma (fő)</w:t>
            </w:r>
          </w:p>
          <w:p w:rsidR="00F019B7" w:rsidRPr="004D0D8A" w:rsidRDefault="00F019B7" w:rsidP="00F019B7">
            <w:pPr>
              <w:rPr>
                <w:sz w:val="20"/>
                <w:szCs w:val="20"/>
              </w:rPr>
            </w:pPr>
            <w:r w:rsidRPr="004D0D8A">
              <w:rPr>
                <w:sz w:val="20"/>
                <w:szCs w:val="20"/>
              </w:rPr>
              <w:t> </w:t>
            </w:r>
          </w:p>
          <w:p w:rsidR="00F019B7" w:rsidRPr="004D0D8A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019B7" w:rsidRPr="004D0D8A" w:rsidTr="00F019B7">
        <w:trPr>
          <w:gridAfter w:val="1"/>
          <w:wAfter w:w="82" w:type="dxa"/>
          <w:trHeight w:val="270"/>
        </w:trPr>
        <w:tc>
          <w:tcPr>
            <w:tcW w:w="1041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4C380E" w:rsidRDefault="00F019B7" w:rsidP="00F019B7">
            <w:pPr>
              <w:tabs>
                <w:tab w:val="left" w:pos="1985"/>
                <w:tab w:val="left" w:pos="2410"/>
              </w:tabs>
              <w:rPr>
                <w:bCs/>
                <w:i/>
                <w:sz w:val="20"/>
                <w:szCs w:val="20"/>
              </w:rPr>
            </w:pPr>
            <w:r w:rsidRPr="004C380E">
              <w:rPr>
                <w:bCs/>
                <w:i/>
                <w:sz w:val="20"/>
                <w:szCs w:val="20"/>
              </w:rPr>
              <w:t xml:space="preserve">3.3 melléklet a 10/2013.(V.10.) önkormányzati rendelethez </w:t>
            </w:r>
          </w:p>
          <w:p w:rsidR="00F019B7" w:rsidRPr="004C380E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846"/>
              <w:jc w:val="right"/>
              <w:rPr>
                <w:bCs/>
                <w:i/>
                <w:sz w:val="20"/>
                <w:szCs w:val="20"/>
              </w:rPr>
            </w:pPr>
            <w:r w:rsidRPr="004C380E">
              <w:rPr>
                <w:bCs/>
                <w:i/>
                <w:sz w:val="20"/>
                <w:szCs w:val="20"/>
              </w:rPr>
              <w:t>9.3. melléklet az 5/2013. (III.11.) önkormányzati rendelethez</w:t>
            </w:r>
          </w:p>
        </w:tc>
      </w:tr>
      <w:tr w:rsidR="00F019B7" w:rsidRPr="004D0D8A" w:rsidTr="00F019B7">
        <w:trPr>
          <w:trHeight w:val="510"/>
        </w:trPr>
        <w:tc>
          <w:tcPr>
            <w:tcW w:w="36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Polgármesteri Hivatal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jc w:val="right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F019B7" w:rsidRPr="004D0D8A" w:rsidTr="00F019B7">
        <w:trPr>
          <w:trHeight w:val="330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Szociális gondoskodás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jc w:val="right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F019B7" w:rsidRPr="004D0D8A" w:rsidTr="00F019B7">
        <w:trPr>
          <w:trHeight w:val="319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849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D0D8A">
              <w:rPr>
                <w:b/>
                <w:bCs/>
                <w:i/>
                <w:iCs/>
                <w:sz w:val="20"/>
                <w:szCs w:val="20"/>
              </w:rPr>
              <w:t xml:space="preserve">Ezer forintban </w:t>
            </w:r>
          </w:p>
        </w:tc>
      </w:tr>
      <w:tr w:rsidR="00F019B7" w:rsidRPr="004D0D8A" w:rsidTr="00F019B7">
        <w:trPr>
          <w:trHeight w:val="270"/>
        </w:trPr>
        <w:tc>
          <w:tcPr>
            <w:tcW w:w="3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F019B7" w:rsidRPr="004D0D8A" w:rsidTr="00F019B7">
        <w:trPr>
          <w:trHeight w:val="259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019B7" w:rsidRPr="004D0D8A" w:rsidTr="00F019B7">
        <w:trPr>
          <w:trHeight w:val="319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1.1.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1.2.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1.3.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Bérleti díj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1.4.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1.5.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1.6.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1.7.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Osztalék,  hozambevétel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1.8.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Kamatbevétel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II. Átvett pénzeszközök  államháztartáson belülről (2.1.+2.4.)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2.1.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Működési támogatás államháztartáson belülről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2.2.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2.3.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Felhalmozási támogatás államháztartáson belülről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2.4.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III. Átvett pénzeszköz államháztartáson kívülről (3.1.+3.2.)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3.1.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3.2.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proofErr w:type="spellStart"/>
            <w:r w:rsidRPr="004D0D8A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D0D8A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11 635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Költségvetési bevételek összesen (1+…+4)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11 635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93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V. Finanszírozási bevételek (6.1.+6.2.)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30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6.1.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931"/>
              <w:rPr>
                <w:sz w:val="22"/>
                <w:szCs w:val="22"/>
              </w:rPr>
            </w:pPr>
            <w:r w:rsidRPr="004D0D8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6.2.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7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proofErr w:type="spellStart"/>
            <w:r w:rsidRPr="004D0D8A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4D0D8A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1"/>
              <w:jc w:val="center"/>
              <w:rPr>
                <w:color w:val="000000"/>
                <w:sz w:val="18"/>
                <w:szCs w:val="18"/>
              </w:rPr>
            </w:pPr>
            <w:r w:rsidRPr="004D0D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rPr>
                <w:b/>
                <w:bCs/>
                <w:color w:val="000000"/>
                <w:sz w:val="18"/>
                <w:szCs w:val="18"/>
              </w:rPr>
            </w:pPr>
            <w:r w:rsidRPr="004D0D8A">
              <w:rPr>
                <w:b/>
                <w:bCs/>
                <w:color w:val="000000"/>
                <w:sz w:val="18"/>
                <w:szCs w:val="18"/>
              </w:rPr>
              <w:t>BEVÉTELEK ÖSSZESEN: (5+6+7)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11 635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jc w:val="center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I. Működési költségvetés kiadásai (1.1+…+1.5.)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11 635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1.1.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Személyi  juttatások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1.2.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1.3.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Dologi  kiadások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1.4.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11 635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1.5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II. Felhalmozási költségvetés kiadásai (2.1+…+2.4)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2.1.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Beruházások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2.2.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Felújítások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2.5.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7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2.7.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 xml:space="preserve"> - ebből EU-s forrásból tám. megvalósuló programok, </w:t>
            </w:r>
            <w:r w:rsidRPr="004D0D8A">
              <w:rPr>
                <w:sz w:val="16"/>
                <w:szCs w:val="16"/>
              </w:rPr>
              <w:lastRenderedPageBreak/>
              <w:t>projektek kiadásai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right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lastRenderedPageBreak/>
              <w:t> </w:t>
            </w:r>
          </w:p>
        </w:tc>
      </w:tr>
      <w:tr w:rsidR="00F019B7" w:rsidRPr="004D0D8A" w:rsidTr="00F019B7">
        <w:trPr>
          <w:trHeight w:val="30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III. Kölcsön nyújtása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8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0D8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rPr>
                <w:b/>
                <w:bCs/>
                <w:sz w:val="16"/>
                <w:szCs w:val="16"/>
              </w:rPr>
            </w:pPr>
            <w:proofErr w:type="spellStart"/>
            <w:r w:rsidRPr="004D0D8A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D0D8A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0D8A" w:rsidTr="00F019B7">
        <w:trPr>
          <w:trHeight w:val="27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center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7"/>
              <w:jc w:val="center"/>
              <w:rPr>
                <w:sz w:val="16"/>
                <w:szCs w:val="16"/>
              </w:rPr>
            </w:pPr>
            <w:r w:rsidRPr="004D0D8A">
              <w:rPr>
                <w:sz w:val="16"/>
                <w:szCs w:val="16"/>
              </w:rPr>
              <w:t> 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764"/>
              <w:rPr>
                <w:b/>
                <w:bCs/>
                <w:sz w:val="18"/>
                <w:szCs w:val="18"/>
              </w:rPr>
            </w:pPr>
            <w:r w:rsidRPr="004D0D8A">
              <w:rPr>
                <w:b/>
                <w:bCs/>
                <w:sz w:val="18"/>
                <w:szCs w:val="18"/>
              </w:rPr>
              <w:t>KIADÁSOK ÖSSZESEN: (1+2+3+4)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679"/>
              <w:jc w:val="right"/>
              <w:rPr>
                <w:b/>
                <w:bCs/>
                <w:sz w:val="16"/>
                <w:szCs w:val="16"/>
              </w:rPr>
            </w:pPr>
            <w:r w:rsidRPr="004D0D8A">
              <w:rPr>
                <w:b/>
                <w:bCs/>
                <w:sz w:val="16"/>
                <w:szCs w:val="16"/>
              </w:rPr>
              <w:t>11 635</w:t>
            </w:r>
          </w:p>
        </w:tc>
      </w:tr>
      <w:tr w:rsidR="00F019B7" w:rsidRPr="004D0D8A" w:rsidTr="00F019B7">
        <w:trPr>
          <w:trHeight w:val="397"/>
        </w:trPr>
        <w:tc>
          <w:tcPr>
            <w:tcW w:w="8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849"/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846"/>
              <w:rPr>
                <w:sz w:val="20"/>
                <w:szCs w:val="20"/>
              </w:rPr>
            </w:pPr>
            <w:r w:rsidRPr="004D0D8A">
              <w:rPr>
                <w:sz w:val="20"/>
                <w:szCs w:val="20"/>
              </w:rPr>
              <w:t> </w:t>
            </w:r>
          </w:p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849"/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849"/>
              <w:jc w:val="right"/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019B7" w:rsidRPr="004D0D8A" w:rsidTr="00F019B7">
        <w:trPr>
          <w:trHeight w:val="397"/>
        </w:trPr>
        <w:tc>
          <w:tcPr>
            <w:tcW w:w="82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849"/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Közfoglalkoztatottak létszáma (fő)</w:t>
            </w:r>
          </w:p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846"/>
              <w:rPr>
                <w:sz w:val="20"/>
                <w:szCs w:val="20"/>
              </w:rPr>
            </w:pPr>
            <w:r w:rsidRPr="004D0D8A">
              <w:rPr>
                <w:sz w:val="20"/>
                <w:szCs w:val="20"/>
              </w:rPr>
              <w:t> </w:t>
            </w:r>
          </w:p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849"/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0D8A" w:rsidRDefault="00F019B7" w:rsidP="00F019B7">
            <w:pPr>
              <w:tabs>
                <w:tab w:val="left" w:pos="1985"/>
                <w:tab w:val="left" w:pos="2410"/>
              </w:tabs>
              <w:ind w:leftChars="-1" w:left="-2" w:firstLineChars="423" w:firstLine="849"/>
              <w:jc w:val="right"/>
              <w:rPr>
                <w:b/>
                <w:bCs/>
                <w:sz w:val="20"/>
                <w:szCs w:val="20"/>
              </w:rPr>
            </w:pPr>
            <w:r w:rsidRPr="004D0D8A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tbl>
      <w:tblPr>
        <w:tblW w:w="9799" w:type="dxa"/>
        <w:tblInd w:w="553" w:type="dxa"/>
        <w:tblCellMar>
          <w:left w:w="70" w:type="dxa"/>
          <w:right w:w="70" w:type="dxa"/>
        </w:tblCellMar>
        <w:tblLook w:val="04A0"/>
      </w:tblPr>
      <w:tblGrid>
        <w:gridCol w:w="2568"/>
        <w:gridCol w:w="992"/>
        <w:gridCol w:w="3979"/>
        <w:gridCol w:w="2260"/>
      </w:tblGrid>
      <w:tr w:rsidR="00F019B7" w:rsidRPr="004D2B13" w:rsidTr="00F019B7">
        <w:trPr>
          <w:trHeight w:val="4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4. </w:t>
            </w:r>
            <w:r w:rsidRPr="004D2B13">
              <w:rPr>
                <w:bCs/>
                <w:i/>
                <w:sz w:val="18"/>
                <w:szCs w:val="18"/>
              </w:rPr>
              <w:t xml:space="preserve"> melléklet a 10/2013.(V.10.) önkormányzati rendelethez</w:t>
            </w:r>
          </w:p>
          <w:p w:rsidR="00F019B7" w:rsidRPr="004D2B13" w:rsidRDefault="00F019B7" w:rsidP="00F019B7">
            <w:pPr>
              <w:jc w:val="right"/>
              <w:rPr>
                <w:sz w:val="18"/>
                <w:szCs w:val="18"/>
              </w:rPr>
            </w:pPr>
            <w:r w:rsidRPr="004D2B13">
              <w:rPr>
                <w:i/>
                <w:sz w:val="18"/>
                <w:szCs w:val="18"/>
              </w:rPr>
              <w:t>11. melléklet az 5/2013. (III.11.) önkormányzati rendelethez</w:t>
            </w:r>
          </w:p>
        </w:tc>
      </w:tr>
      <w:tr w:rsidR="00F019B7" w:rsidRPr="004D2B13" w:rsidTr="00F019B7">
        <w:trPr>
          <w:trHeight w:val="510"/>
        </w:trPr>
        <w:tc>
          <w:tcPr>
            <w:tcW w:w="3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Általános Művelődési Központ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2B13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04</w:t>
            </w:r>
          </w:p>
        </w:tc>
      </w:tr>
      <w:tr w:rsidR="00F019B7" w:rsidRPr="004D2B13" w:rsidTr="00F019B7">
        <w:trPr>
          <w:trHeight w:val="33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9B7" w:rsidRPr="004D2B13" w:rsidRDefault="00F019B7" w:rsidP="00F019B7">
            <w:pPr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Intézmény összesen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2B13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4D2B13" w:rsidTr="00F019B7">
        <w:trPr>
          <w:trHeight w:val="319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4D2B13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4D2B13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4D2B13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4D2B13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D2B13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F019B7" w:rsidRPr="004D2B13" w:rsidTr="00F019B7">
        <w:trPr>
          <w:trHeight w:val="270"/>
        </w:trPr>
        <w:tc>
          <w:tcPr>
            <w:tcW w:w="3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F019B7" w:rsidRPr="004D2B13" w:rsidTr="00F019B7">
        <w:trPr>
          <w:trHeight w:val="259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019B7" w:rsidRPr="004D2B13" w:rsidTr="00F019B7">
        <w:trPr>
          <w:trHeight w:val="645"/>
        </w:trPr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7 200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1.3.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Bérleti díj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1.4.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5 600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1.5.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1.6.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1 600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1.7.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Osztalék,  hozambevétel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1.8.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Kamatbevétel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II. Átvett pénzeszközök  államháztartáson belülről (2.1.+2.4.)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2.1.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Működési támogatás államháztartáson belülről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2.2.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2.3.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Felhalmozási támogatás államháztartáson belülről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2.4.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III. Átvett pénzeszköz államháztartáson kívülről (3.1.+3.2.)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3.1.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3.2.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2B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D2B13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D2B13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78 728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Költségvetési bevételek összesen (1+…+4)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85 928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V. Finanszírozási bevételek (6.1.+6.2.)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200</w:t>
            </w:r>
          </w:p>
        </w:tc>
      </w:tr>
      <w:tr w:rsidR="00F019B7" w:rsidRPr="004D2B13" w:rsidTr="00F019B7">
        <w:trPr>
          <w:trHeight w:val="30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6.1.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200</w:t>
            </w:r>
          </w:p>
        </w:tc>
      </w:tr>
      <w:tr w:rsidR="00F019B7" w:rsidRPr="004D2B13" w:rsidTr="00F019B7">
        <w:trPr>
          <w:trHeight w:val="30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rPr>
                <w:sz w:val="22"/>
                <w:szCs w:val="22"/>
              </w:rPr>
            </w:pPr>
            <w:r w:rsidRPr="004D2B1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6.2.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7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2B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D2B13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4D2B13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33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2B13" w:rsidRDefault="00F019B7" w:rsidP="00F019B7">
            <w:pPr>
              <w:jc w:val="center"/>
              <w:rPr>
                <w:color w:val="000000"/>
                <w:sz w:val="18"/>
                <w:szCs w:val="18"/>
              </w:rPr>
            </w:pPr>
            <w:r w:rsidRPr="004D2B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2B13" w:rsidRDefault="00F019B7" w:rsidP="00F019B7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4D2B13">
              <w:rPr>
                <w:b/>
                <w:bCs/>
                <w:color w:val="000000"/>
                <w:sz w:val="18"/>
                <w:szCs w:val="18"/>
              </w:rPr>
              <w:t>BEVÉTELEK ÖSSZESEN: (5+6+7)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86 128</w:t>
            </w:r>
          </w:p>
        </w:tc>
      </w:tr>
      <w:tr w:rsidR="00F019B7" w:rsidRPr="004D2B13" w:rsidTr="00F019B7">
        <w:trPr>
          <w:trHeight w:val="645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I. Működési költségvetés kiadásai (1.1+…+1.5.)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86 128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Személyi  juttatások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34 371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9 265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1.3.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Dologi 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42 492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1.4.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1.5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II. Felhalmozási költségvetés kiadásai (2.1+…+2.4)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2.1.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Beruházások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2.2.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Felújítások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30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2.5.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7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2.7.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 xml:space="preserve"> - ebből EU-s forrásból tám. megvalósuló programok, projektek kiadásai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30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III. Kölcsön nyújtása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85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2B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D2B13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D2B13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4D2B13" w:rsidTr="00F019B7">
        <w:trPr>
          <w:trHeight w:val="27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jc w:val="center"/>
              <w:rPr>
                <w:sz w:val="16"/>
                <w:szCs w:val="16"/>
              </w:rPr>
            </w:pPr>
            <w:r w:rsidRPr="004D2B13">
              <w:rPr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D2B13">
              <w:rPr>
                <w:b/>
                <w:bCs/>
                <w:sz w:val="18"/>
                <w:szCs w:val="18"/>
              </w:rPr>
              <w:t>KIADÁSOK ÖSSZESEN: (1+2+3+4)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D2B13">
              <w:rPr>
                <w:b/>
                <w:bCs/>
                <w:sz w:val="16"/>
                <w:szCs w:val="16"/>
              </w:rPr>
              <w:t>86 128</w:t>
            </w:r>
          </w:p>
        </w:tc>
      </w:tr>
      <w:tr w:rsidR="00F019B7" w:rsidRPr="004D2B13" w:rsidTr="00F019B7">
        <w:trPr>
          <w:trHeight w:val="27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2B13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4D2B13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4D2B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D2B13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F019B7" w:rsidRPr="004D2B13" w:rsidTr="00F019B7">
        <w:trPr>
          <w:trHeight w:val="27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4D2B13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4D2B13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4D2B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4D2B13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D2B13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F019B7" w:rsidRDefault="00F019B7" w:rsidP="00F019B7">
      <w:pPr>
        <w:tabs>
          <w:tab w:val="left" w:pos="1985"/>
          <w:tab w:val="left" w:pos="2410"/>
        </w:tabs>
        <w:jc w:val="both"/>
        <w:rPr>
          <w:b/>
          <w:u w:val="single"/>
        </w:rPr>
      </w:pPr>
      <w:r w:rsidRPr="004D0D8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4.1 melléklet a 10/2013.(V.10.) önkormányzati rendelethez </w:t>
      </w:r>
    </w:p>
    <w:tbl>
      <w:tblPr>
        <w:tblW w:w="10224" w:type="dxa"/>
        <w:tblInd w:w="340" w:type="dxa"/>
        <w:tblCellMar>
          <w:left w:w="70" w:type="dxa"/>
          <w:right w:w="70" w:type="dxa"/>
        </w:tblCellMar>
        <w:tblLook w:val="04A0"/>
      </w:tblPr>
      <w:tblGrid>
        <w:gridCol w:w="2568"/>
        <w:gridCol w:w="1417"/>
        <w:gridCol w:w="3979"/>
        <w:gridCol w:w="2260"/>
      </w:tblGrid>
      <w:tr w:rsidR="00F019B7" w:rsidRPr="009E1B74" w:rsidTr="00F019B7">
        <w:trPr>
          <w:trHeight w:val="420"/>
        </w:trPr>
        <w:tc>
          <w:tcPr>
            <w:tcW w:w="10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right"/>
              <w:rPr>
                <w:i/>
                <w:sz w:val="18"/>
                <w:szCs w:val="18"/>
              </w:rPr>
            </w:pPr>
            <w:r w:rsidRPr="009E1B74">
              <w:rPr>
                <w:i/>
                <w:sz w:val="18"/>
                <w:szCs w:val="18"/>
              </w:rPr>
              <w:t>11.1. melléklet a 6/2013. (III.11.) önkormányzati rendelethez</w:t>
            </w:r>
          </w:p>
        </w:tc>
      </w:tr>
      <w:tr w:rsidR="00F019B7" w:rsidRPr="009E1B74" w:rsidTr="00F019B7">
        <w:trPr>
          <w:trHeight w:val="510"/>
        </w:trPr>
        <w:tc>
          <w:tcPr>
            <w:tcW w:w="3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Általános Művelődési Központ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05</w:t>
            </w:r>
          </w:p>
        </w:tc>
      </w:tr>
      <w:tr w:rsidR="00F019B7" w:rsidRPr="009E1B74" w:rsidTr="00F019B7">
        <w:trPr>
          <w:trHeight w:val="330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Lurkóház Óvoda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9E1B74" w:rsidTr="00F019B7">
        <w:trPr>
          <w:trHeight w:val="319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9E1B74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1B74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F019B7" w:rsidRPr="009E1B74" w:rsidTr="00F019B7">
        <w:trPr>
          <w:trHeight w:val="270"/>
        </w:trPr>
        <w:tc>
          <w:tcPr>
            <w:tcW w:w="3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F019B7" w:rsidRPr="009E1B74" w:rsidTr="00F019B7">
        <w:trPr>
          <w:trHeight w:val="259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019B7" w:rsidRPr="009E1B74" w:rsidTr="00F019B7">
        <w:trPr>
          <w:trHeight w:val="319"/>
        </w:trPr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1B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Bérleti díj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1.5.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1.6.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1.7.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Osztalék,  hozambevétel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1.8.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Kamatbevétel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1B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II. Átvett pénzeszközök  államháztartáson belülről (2.1.+2.4.)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Működési támogatás államháztartáson belülről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Felhalmozási támogatás államháztartáson belülről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III. Átvett pénzeszköz államháztartáson kívülről (3.1.+3.2.)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3.1.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3.2.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1B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9E1B74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9E1B74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33 450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Költségvetési bevételek összesen (1+…+4)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33 450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V. Finanszírozási bevételek (6.1.+6.2.)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30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6.1.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30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rPr>
                <w:sz w:val="22"/>
                <w:szCs w:val="22"/>
              </w:rPr>
            </w:pPr>
            <w:r w:rsidRPr="009E1B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6.2.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1B7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9E1B74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9E1B74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33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9E1B74" w:rsidRDefault="00F019B7" w:rsidP="00F019B7">
            <w:pPr>
              <w:jc w:val="center"/>
              <w:rPr>
                <w:color w:val="000000"/>
                <w:sz w:val="18"/>
                <w:szCs w:val="18"/>
              </w:rPr>
            </w:pPr>
            <w:r w:rsidRPr="009E1B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9E1B74" w:rsidRDefault="00F019B7" w:rsidP="00F019B7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9E1B74">
              <w:rPr>
                <w:b/>
                <w:bCs/>
                <w:color w:val="000000"/>
                <w:sz w:val="18"/>
                <w:szCs w:val="18"/>
              </w:rPr>
              <w:t>BEVÉTELEK ÖSSZESEN: (5+6+7)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33 450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I. Működési költségvetés kiadásai (1.1+…+1.5.)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33 450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Személyi  juttatások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25 090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6 758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Dologi 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1 602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II. Felhalmozási költségvetés kiadásai (2.1+…+2.4)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Beruházások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Felújítások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30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2.5.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2.7.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 xml:space="preserve"> - ebből EU-s forrásból tám. megvalósuló programok, projektek kiadásai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30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III. Kölcsön nyújtása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85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1B7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9E1B74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9E1B74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KIADÁSOK ÖSSZESEN: (1+2+3+4)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33 450</w:t>
            </w:r>
          </w:p>
        </w:tc>
      </w:tr>
      <w:tr w:rsidR="00F019B7" w:rsidRPr="009E1B74" w:rsidTr="00F019B7">
        <w:trPr>
          <w:trHeight w:val="270"/>
        </w:trPr>
        <w:tc>
          <w:tcPr>
            <w:tcW w:w="7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9E1B74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  <w:p w:rsidR="00F019B7" w:rsidRPr="009E1B74" w:rsidRDefault="00F019B7" w:rsidP="00F019B7">
            <w:pPr>
              <w:rPr>
                <w:sz w:val="20"/>
                <w:szCs w:val="20"/>
              </w:rPr>
            </w:pPr>
            <w:r w:rsidRPr="009E1B74">
              <w:rPr>
                <w:sz w:val="20"/>
                <w:szCs w:val="20"/>
              </w:rPr>
              <w:t> </w:t>
            </w:r>
          </w:p>
          <w:p w:rsidR="00F019B7" w:rsidRPr="009E1B74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9E1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9E1B74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F019B7" w:rsidRPr="009E1B74" w:rsidTr="00F019B7">
        <w:trPr>
          <w:trHeight w:val="270"/>
        </w:trPr>
        <w:tc>
          <w:tcPr>
            <w:tcW w:w="7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9E1B74">
              <w:rPr>
                <w:b/>
                <w:bCs/>
                <w:sz w:val="20"/>
                <w:szCs w:val="20"/>
              </w:rPr>
              <w:t>Közfoglalkoztatottak létszáma (fő)</w:t>
            </w:r>
          </w:p>
          <w:p w:rsidR="00F019B7" w:rsidRPr="009E1B74" w:rsidRDefault="00F019B7" w:rsidP="00F019B7">
            <w:pPr>
              <w:rPr>
                <w:sz w:val="20"/>
                <w:szCs w:val="20"/>
              </w:rPr>
            </w:pPr>
            <w:r w:rsidRPr="009E1B74">
              <w:rPr>
                <w:sz w:val="20"/>
                <w:szCs w:val="20"/>
              </w:rPr>
              <w:t> </w:t>
            </w:r>
          </w:p>
          <w:p w:rsidR="00F019B7" w:rsidRPr="009E1B74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9E1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9E1B74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F019B7" w:rsidRDefault="00F019B7" w:rsidP="00F019B7">
      <w:pPr>
        <w:tabs>
          <w:tab w:val="left" w:pos="1985"/>
          <w:tab w:val="left" w:pos="2410"/>
        </w:tabs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-144"/>
        <w:tblW w:w="8551" w:type="dxa"/>
        <w:tblCellMar>
          <w:left w:w="70" w:type="dxa"/>
          <w:right w:w="70" w:type="dxa"/>
        </w:tblCellMar>
        <w:tblLook w:val="04A0"/>
      </w:tblPr>
      <w:tblGrid>
        <w:gridCol w:w="1940"/>
        <w:gridCol w:w="1276"/>
        <w:gridCol w:w="3969"/>
        <w:gridCol w:w="1960"/>
      </w:tblGrid>
      <w:tr w:rsidR="00F019B7" w:rsidRPr="009E1B74" w:rsidTr="00F019B7">
        <w:trPr>
          <w:trHeight w:val="330"/>
        </w:trPr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rPr>
                <w:i/>
                <w:sz w:val="18"/>
                <w:szCs w:val="18"/>
              </w:rPr>
            </w:pPr>
            <w:r w:rsidRPr="009E1B74">
              <w:rPr>
                <w:i/>
                <w:sz w:val="18"/>
                <w:szCs w:val="18"/>
              </w:rPr>
              <w:t>4.2.melléklet a 10/2013.(V.10.) önkormányzati rendelethez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9B7" w:rsidRPr="009E1B74" w:rsidRDefault="00F019B7" w:rsidP="00F019B7">
            <w:pPr>
              <w:jc w:val="right"/>
              <w:rPr>
                <w:sz w:val="18"/>
                <w:szCs w:val="18"/>
              </w:rPr>
            </w:pPr>
          </w:p>
        </w:tc>
      </w:tr>
      <w:tr w:rsidR="00F019B7" w:rsidRPr="009E1B74" w:rsidTr="00F019B7">
        <w:trPr>
          <w:trHeight w:val="255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Bekecsi Közös Önkormányzati Hivatal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04</w:t>
            </w:r>
          </w:p>
        </w:tc>
      </w:tr>
      <w:tr w:rsidR="00F019B7" w:rsidRPr="009E1B74" w:rsidTr="00F019B7">
        <w:trPr>
          <w:trHeight w:val="27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Intézmény összesen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9E1B74" w:rsidTr="00F019B7">
        <w:trPr>
          <w:trHeight w:val="28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9E1B74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1B74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F019B7" w:rsidRPr="009E1B74" w:rsidTr="00F019B7">
        <w:trPr>
          <w:trHeight w:val="495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1B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Bérleti díj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Osztalék,  hozambevétel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Kamatbevétel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43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1B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II. Átvett pénzeszközök  államháztartáson belülről (2.1.+2.4.)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Működési támogatás államháztartáson belülről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Felhalmozási támogatás államháztartáson belülről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43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III. Átvett pénzeszköz államháztartáson kívülről (3.1.+3.2.)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46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55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8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1B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9E1B74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9E1B74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45 743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Költségvetési bevételek összesen (1+…+4)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45 743</w:t>
            </w:r>
          </w:p>
        </w:tc>
      </w:tr>
      <w:tr w:rsidR="00F019B7" w:rsidRPr="009E1B74" w:rsidTr="00F019B7">
        <w:trPr>
          <w:trHeight w:val="31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V. Finanszírozási bevételek (6.1.+6.2.)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6.1.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31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rPr>
                <w:sz w:val="22"/>
                <w:szCs w:val="22"/>
              </w:rPr>
            </w:pPr>
            <w:r w:rsidRPr="009E1B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1B7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9E1B74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9E1B74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9E1B74" w:rsidRDefault="00F019B7" w:rsidP="00F019B7">
            <w:pPr>
              <w:jc w:val="center"/>
              <w:rPr>
                <w:color w:val="000000"/>
                <w:sz w:val="18"/>
                <w:szCs w:val="18"/>
              </w:rPr>
            </w:pPr>
            <w:r w:rsidRPr="009E1B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9E1B74" w:rsidRDefault="00F019B7" w:rsidP="00F019B7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9E1B74">
              <w:rPr>
                <w:b/>
                <w:bCs/>
                <w:color w:val="000000"/>
                <w:sz w:val="18"/>
                <w:szCs w:val="18"/>
              </w:rPr>
              <w:t>BEVÉTELEK ÖSSZESEN: (5+6+7)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45 743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8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I. Működési költségvetés kiadásai (1.1+…+1.5.)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45 743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Személyi  juttatások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26 203</w:t>
            </w:r>
          </w:p>
        </w:tc>
      </w:tr>
      <w:tr w:rsidR="00F019B7" w:rsidRPr="009E1B74" w:rsidTr="00F019B7">
        <w:trPr>
          <w:trHeight w:val="45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6 467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Dologi  kiadások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13 073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8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8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II. Felhalmozási költségvetés kiadásai (2.1+…+2.4)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Beruházások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Felújítások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46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2.7.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 xml:space="preserve"> - ebből EU-s forrásból tám. megvalósuló programok, projektek kiadásai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8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III. Kölcsön nyújtása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8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1B7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9E1B74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9E1B74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9E1B74" w:rsidTr="00F019B7">
        <w:trPr>
          <w:trHeight w:val="28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jc w:val="center"/>
              <w:rPr>
                <w:sz w:val="16"/>
                <w:szCs w:val="16"/>
              </w:rPr>
            </w:pPr>
            <w:r w:rsidRPr="009E1B74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9E1B74">
              <w:rPr>
                <w:b/>
                <w:bCs/>
                <w:sz w:val="18"/>
                <w:szCs w:val="18"/>
              </w:rPr>
              <w:t>KIADÁSOK ÖSSZESEN: (1+2+3+4)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E1B74">
              <w:rPr>
                <w:b/>
                <w:bCs/>
                <w:sz w:val="16"/>
                <w:szCs w:val="16"/>
              </w:rPr>
              <w:t>45 743</w:t>
            </w:r>
          </w:p>
        </w:tc>
      </w:tr>
      <w:tr w:rsidR="00F019B7" w:rsidRPr="009E1B74" w:rsidTr="00F019B7">
        <w:trPr>
          <w:trHeight w:val="284"/>
        </w:trPr>
        <w:tc>
          <w:tcPr>
            <w:tcW w:w="6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9E1B74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  <w:p w:rsidR="00F019B7" w:rsidRPr="009E1B74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9E1B74">
              <w:rPr>
                <w:sz w:val="20"/>
                <w:szCs w:val="20"/>
              </w:rPr>
              <w:t> </w:t>
            </w:r>
            <w:r w:rsidRPr="009E1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9E1B74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019B7" w:rsidRPr="009E1B74" w:rsidTr="00F019B7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9E1B74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rPr>
                <w:sz w:val="20"/>
                <w:szCs w:val="20"/>
              </w:rPr>
            </w:pPr>
            <w:r w:rsidRPr="009E1B74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9E1B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9E1B74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9E1B7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019B7" w:rsidRDefault="00F019B7" w:rsidP="00F019B7">
      <w:pPr>
        <w:tabs>
          <w:tab w:val="left" w:pos="1013"/>
        </w:tabs>
        <w:jc w:val="both"/>
        <w:rPr>
          <w:b/>
          <w:u w:val="single"/>
        </w:rPr>
      </w:pPr>
      <w:r>
        <w:rPr>
          <w:b/>
          <w:u w:val="single"/>
        </w:rPr>
        <w:tab/>
      </w:r>
    </w:p>
    <w:p w:rsidR="00F019B7" w:rsidRDefault="00F019B7" w:rsidP="00F019B7">
      <w:pPr>
        <w:tabs>
          <w:tab w:val="left" w:pos="1013"/>
        </w:tabs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tbl>
      <w:tblPr>
        <w:tblW w:w="9614" w:type="dxa"/>
        <w:tblInd w:w="648" w:type="dxa"/>
        <w:tblCellMar>
          <w:left w:w="70" w:type="dxa"/>
          <w:right w:w="70" w:type="dxa"/>
        </w:tblCellMar>
        <w:tblLook w:val="04A0"/>
      </w:tblPr>
      <w:tblGrid>
        <w:gridCol w:w="1940"/>
        <w:gridCol w:w="1337"/>
        <w:gridCol w:w="4677"/>
        <w:gridCol w:w="1660"/>
      </w:tblGrid>
      <w:tr w:rsidR="00F019B7" w:rsidRPr="003F4074" w:rsidTr="00F019B7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rPr>
                <w:i/>
                <w:sz w:val="18"/>
                <w:szCs w:val="18"/>
              </w:rPr>
            </w:pPr>
            <w:r w:rsidRPr="003F4074">
              <w:rPr>
                <w:i/>
                <w:sz w:val="18"/>
                <w:szCs w:val="18"/>
              </w:rPr>
              <w:t>4.3.melléklet a 10/2013.(V.10.) önkormányzati rendelethez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9B7" w:rsidRPr="003F4074" w:rsidRDefault="00F019B7" w:rsidP="00F019B7">
            <w:pPr>
              <w:jc w:val="right"/>
              <w:rPr>
                <w:sz w:val="18"/>
                <w:szCs w:val="18"/>
              </w:rPr>
            </w:pPr>
          </w:p>
        </w:tc>
      </w:tr>
      <w:tr w:rsidR="00F019B7" w:rsidRPr="003F4074" w:rsidTr="00F019B7">
        <w:trPr>
          <w:trHeight w:val="255"/>
        </w:trPr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Bekecsi Közös Önkormányzati Hivatal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3F4074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04</w:t>
            </w:r>
          </w:p>
        </w:tc>
      </w:tr>
      <w:tr w:rsidR="00F019B7" w:rsidRPr="003F4074" w:rsidTr="00F019B7">
        <w:trPr>
          <w:trHeight w:val="270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9B7" w:rsidRPr="003F4074" w:rsidRDefault="00F019B7" w:rsidP="00F019B7">
            <w:pPr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 xml:space="preserve">BEKECS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3F4074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3F4074" w:rsidTr="00F019B7">
        <w:trPr>
          <w:trHeight w:val="28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3F4074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3F4074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3F4074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3F4074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4074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F019B7" w:rsidRPr="003F4074" w:rsidTr="00F019B7">
        <w:trPr>
          <w:trHeight w:val="270"/>
        </w:trPr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F40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Bérleti díj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1.5.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1.7.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Osztalék,  hozambevétel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1.8.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Kamatbevétel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43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F40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II. Átvett pénzeszközök  államháztartáson belülről (2.1.+2.4.)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Működési támogatás államháztartáson belülről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2.3.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Felhalmozási támogatás államháztartáson belülről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2.4.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III. Átvett pénzeszköz államháztartáson kívülről (3.1.+3.2.)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3.2.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F40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3F4074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3F4074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25 910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Költségvetési bevételek összesen (1+…+4)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25 910</w:t>
            </w:r>
          </w:p>
        </w:tc>
      </w:tr>
      <w:tr w:rsidR="00F019B7" w:rsidRPr="003F4074" w:rsidTr="00F019B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V. Finanszírozási bevételek (6.1.+6.2.)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6.1.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rPr>
                <w:sz w:val="22"/>
                <w:szCs w:val="22"/>
              </w:rPr>
            </w:pPr>
            <w:r w:rsidRPr="003F4074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6.2.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407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3F4074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3F4074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3F4074" w:rsidRDefault="00F019B7" w:rsidP="00F019B7">
            <w:pPr>
              <w:jc w:val="center"/>
              <w:rPr>
                <w:color w:val="000000"/>
                <w:sz w:val="18"/>
                <w:szCs w:val="18"/>
              </w:rPr>
            </w:pPr>
            <w:r w:rsidRPr="003F40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3F4074" w:rsidRDefault="00F019B7" w:rsidP="00F019B7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3F4074">
              <w:rPr>
                <w:b/>
                <w:bCs/>
                <w:color w:val="000000"/>
                <w:sz w:val="18"/>
                <w:szCs w:val="18"/>
              </w:rPr>
              <w:t>BEVÉTELEK ÖSSZESEN: (5+6+7)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25 910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I. Működési költségvetés kiadásai (1.1+…+1.5.)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25 910</w:t>
            </w:r>
          </w:p>
        </w:tc>
      </w:tr>
      <w:tr w:rsidR="00F019B7" w:rsidRPr="003F4074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Személyi  juttatások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13 585</w:t>
            </w:r>
          </w:p>
        </w:tc>
      </w:tr>
      <w:tr w:rsidR="00F019B7" w:rsidRPr="003F4074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3 400</w:t>
            </w:r>
          </w:p>
        </w:tc>
      </w:tr>
      <w:tr w:rsidR="00F019B7" w:rsidRPr="003F4074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Dologi 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8 925</w:t>
            </w:r>
          </w:p>
        </w:tc>
      </w:tr>
      <w:tr w:rsidR="00F019B7" w:rsidRPr="003F4074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1.5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II. Felhalmozási költségvetés kiadásai (2.1+…+2.4)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Beruházások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Felújítások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2.5.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2.7.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 xml:space="preserve"> - ebből EU-s forrásból tám. megvalósuló programok, projektek kiadásai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III. Kölcsön nyújtása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407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3F4074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3F4074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jc w:val="center"/>
              <w:rPr>
                <w:sz w:val="16"/>
                <w:szCs w:val="16"/>
              </w:rPr>
            </w:pPr>
            <w:r w:rsidRPr="003F4074">
              <w:rPr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F4074">
              <w:rPr>
                <w:b/>
                <w:bCs/>
                <w:sz w:val="18"/>
                <w:szCs w:val="18"/>
              </w:rPr>
              <w:t>KIADÁSOK ÖSSZESEN: (1+2+3+4)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F4074">
              <w:rPr>
                <w:b/>
                <w:bCs/>
                <w:sz w:val="16"/>
                <w:szCs w:val="16"/>
              </w:rPr>
              <w:t>25 910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3F4074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3F4074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rPr>
                <w:sz w:val="20"/>
                <w:szCs w:val="20"/>
              </w:rPr>
            </w:pPr>
            <w:r w:rsidRPr="003F4074"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3F4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3F4074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019B7" w:rsidRPr="003F4074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3F4074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3F4074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rPr>
                <w:sz w:val="20"/>
                <w:szCs w:val="20"/>
              </w:rPr>
            </w:pPr>
            <w:r w:rsidRPr="003F4074"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3F4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3F4074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3F407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tbl>
      <w:tblPr>
        <w:tblpPr w:leftFromText="141" w:rightFromText="141" w:vertAnchor="page" w:horzAnchor="margin" w:tblpXSpec="center" w:tblpY="302"/>
        <w:tblW w:w="8382" w:type="dxa"/>
        <w:tblCellMar>
          <w:left w:w="70" w:type="dxa"/>
          <w:right w:w="70" w:type="dxa"/>
        </w:tblCellMar>
        <w:tblLook w:val="04A0"/>
      </w:tblPr>
      <w:tblGrid>
        <w:gridCol w:w="1940"/>
        <w:gridCol w:w="1249"/>
        <w:gridCol w:w="3827"/>
        <w:gridCol w:w="1366"/>
      </w:tblGrid>
      <w:tr w:rsidR="00F019B7" w:rsidRPr="00221C70" w:rsidTr="00F019B7">
        <w:trPr>
          <w:trHeight w:val="113"/>
        </w:trPr>
        <w:tc>
          <w:tcPr>
            <w:tcW w:w="8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Default="00F019B7" w:rsidP="00F019B7">
            <w:pPr>
              <w:rPr>
                <w:sz w:val="18"/>
                <w:szCs w:val="18"/>
              </w:rPr>
            </w:pPr>
          </w:p>
          <w:p w:rsidR="00F019B7" w:rsidRPr="00221C70" w:rsidRDefault="00F019B7" w:rsidP="00F019B7">
            <w:pPr>
              <w:jc w:val="right"/>
              <w:rPr>
                <w:sz w:val="18"/>
                <w:szCs w:val="18"/>
              </w:rPr>
            </w:pPr>
            <w:r w:rsidRPr="00221C70">
              <w:rPr>
                <w:sz w:val="18"/>
                <w:szCs w:val="18"/>
              </w:rPr>
              <w:t>4.4..melléklet a 10/2013.(V.10.) önkormányzati rendelethez</w:t>
            </w:r>
          </w:p>
        </w:tc>
      </w:tr>
      <w:tr w:rsidR="00F019B7" w:rsidRPr="00221C70" w:rsidTr="00F019B7">
        <w:trPr>
          <w:trHeight w:val="255"/>
        </w:trPr>
        <w:tc>
          <w:tcPr>
            <w:tcW w:w="31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Bekecsi Közös Önkormányzati Hivatal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221C70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04</w:t>
            </w:r>
          </w:p>
        </w:tc>
      </w:tr>
      <w:tr w:rsidR="00F019B7" w:rsidRPr="00221C70" w:rsidTr="00F019B7">
        <w:trPr>
          <w:trHeight w:val="27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9B7" w:rsidRPr="00221C70" w:rsidRDefault="00F019B7" w:rsidP="00F019B7">
            <w:pPr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LEGYESBÉNYE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9B7" w:rsidRPr="00221C70" w:rsidRDefault="00F019B7" w:rsidP="00F019B7">
            <w:pPr>
              <w:jc w:val="right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221C70" w:rsidTr="00F019B7">
        <w:trPr>
          <w:trHeight w:val="28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21C70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21C70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B7" w:rsidRPr="00221C70" w:rsidRDefault="00F019B7" w:rsidP="00F01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B7" w:rsidRPr="00221C70" w:rsidRDefault="00F019B7" w:rsidP="00F019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1C70">
              <w:rPr>
                <w:b/>
                <w:bCs/>
                <w:i/>
                <w:iCs/>
                <w:sz w:val="20"/>
                <w:szCs w:val="20"/>
              </w:rPr>
              <w:t xml:space="preserve">Ezer forintban </w:t>
            </w:r>
          </w:p>
        </w:tc>
      </w:tr>
      <w:tr w:rsidR="00F019B7" w:rsidRPr="00221C70" w:rsidTr="00F019B7">
        <w:trPr>
          <w:trHeight w:val="270"/>
        </w:trPr>
        <w:tc>
          <w:tcPr>
            <w:tcW w:w="3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1C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Bérleti díj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1.5.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Osztalék,  hozambevétel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1.8.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Kamatbevétel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1C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II. Átvett pénzeszközök  államháztartáson belülről (2.1.+2.4.)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Működési támogatás államháztartáson belülről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Felhalmozási támogatás államháztartáson belülről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 xml:space="preserve"> - ebből EU támogatás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III. Átvett pénzeszköz államháztartáson kívülről (3.1.+3.2.)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3.1.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1C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221C70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221C70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19 833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Költségvetési bevételek összesen (1+…+4)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19 833</w:t>
            </w:r>
          </w:p>
        </w:tc>
      </w:tr>
      <w:tr w:rsidR="00F019B7" w:rsidRPr="00221C70" w:rsidTr="00F019B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V. Finanszírozási bevételek (6.1.+6.2.)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6.1.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rPr>
                <w:sz w:val="22"/>
                <w:szCs w:val="22"/>
              </w:rPr>
            </w:pPr>
            <w:r w:rsidRPr="00221C70">
              <w:rPr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6.2.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21C7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221C70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221C70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221C70" w:rsidRDefault="00F019B7" w:rsidP="00F019B7">
            <w:pPr>
              <w:jc w:val="center"/>
              <w:rPr>
                <w:color w:val="000000"/>
                <w:sz w:val="18"/>
                <w:szCs w:val="18"/>
              </w:rPr>
            </w:pPr>
            <w:r w:rsidRPr="00221C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221C70" w:rsidRDefault="00F019B7" w:rsidP="00F019B7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1C70">
              <w:rPr>
                <w:b/>
                <w:bCs/>
                <w:color w:val="000000"/>
                <w:sz w:val="18"/>
                <w:szCs w:val="18"/>
              </w:rPr>
              <w:t>BEVÉTELEK ÖSSZESEN: (5+6+7)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19 833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I. Működési költségvetés kiadásai (1.1+…+1.5.)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19 833</w:t>
            </w:r>
          </w:p>
        </w:tc>
      </w:tr>
      <w:tr w:rsidR="00F019B7" w:rsidRPr="00221C70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Személyi  juttatások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12 618</w:t>
            </w:r>
          </w:p>
        </w:tc>
      </w:tr>
      <w:tr w:rsidR="00F019B7" w:rsidRPr="00221C70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3 067</w:t>
            </w:r>
          </w:p>
        </w:tc>
      </w:tr>
      <w:tr w:rsidR="00F019B7" w:rsidRPr="00221C70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Dologi  kiadások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4 148</w:t>
            </w:r>
          </w:p>
        </w:tc>
      </w:tr>
      <w:tr w:rsidR="00F019B7" w:rsidRPr="00221C70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II. Felhalmozási költségvetés kiadásai (2.1+…+2.4)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Beruházások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Felújítások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2.5.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2.7.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 xml:space="preserve"> - ebből EU-s forrásból tám. megvalósuló programok, projektek kiadásai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III. Kölcsön nyújtása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21C7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221C70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221C70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jc w:val="center"/>
              <w:rPr>
                <w:sz w:val="16"/>
                <w:szCs w:val="16"/>
              </w:rPr>
            </w:pPr>
            <w:r w:rsidRPr="00221C7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221C70">
              <w:rPr>
                <w:b/>
                <w:bCs/>
                <w:sz w:val="18"/>
                <w:szCs w:val="18"/>
              </w:rPr>
              <w:t>KIADÁSOK ÖSSZESEN: (1+2+3+4)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21C70">
              <w:rPr>
                <w:b/>
                <w:bCs/>
                <w:sz w:val="16"/>
                <w:szCs w:val="16"/>
              </w:rPr>
              <w:t>19 833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F019B7" w:rsidRPr="00221C70" w:rsidTr="00F019B7">
        <w:trPr>
          <w:trHeight w:val="270"/>
        </w:trPr>
        <w:tc>
          <w:tcPr>
            <w:tcW w:w="7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221C70" w:rsidRDefault="00F019B7" w:rsidP="00F019B7">
            <w:pPr>
              <w:rPr>
                <w:sz w:val="20"/>
                <w:szCs w:val="20"/>
              </w:rPr>
            </w:pPr>
            <w:r w:rsidRPr="00221C70">
              <w:rPr>
                <w:b/>
                <w:bCs/>
                <w:sz w:val="20"/>
                <w:szCs w:val="20"/>
              </w:rPr>
              <w:t>Éves engedélyezett létszám előirányzat (fő)</w:t>
            </w:r>
            <w:r w:rsidRPr="00221C70">
              <w:rPr>
                <w:sz w:val="20"/>
                <w:szCs w:val="20"/>
              </w:rPr>
              <w:t> </w:t>
            </w:r>
          </w:p>
          <w:p w:rsidR="00F019B7" w:rsidRPr="00221C70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221C7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221C70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F019B7" w:rsidRPr="00221C70" w:rsidTr="00F019B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B7" w:rsidRPr="00221C70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221C70">
              <w:rPr>
                <w:b/>
                <w:bCs/>
                <w:sz w:val="20"/>
                <w:szCs w:val="20"/>
              </w:rPr>
              <w:lastRenderedPageBreak/>
              <w:t>Közfoglalkoztatottak létszáma (fő)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rPr>
                <w:sz w:val="20"/>
                <w:szCs w:val="20"/>
              </w:rPr>
            </w:pPr>
            <w:r w:rsidRPr="00221C7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rPr>
                <w:b/>
                <w:bCs/>
                <w:sz w:val="20"/>
                <w:szCs w:val="20"/>
              </w:rPr>
            </w:pPr>
            <w:r w:rsidRPr="00221C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B7" w:rsidRPr="00221C70" w:rsidRDefault="00F019B7" w:rsidP="00F019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221C7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 w:rsidP="00F019B7">
      <w:pPr>
        <w:jc w:val="both"/>
        <w:rPr>
          <w:b/>
          <w:u w:val="single"/>
        </w:rPr>
      </w:pPr>
    </w:p>
    <w:p w:rsidR="00F019B7" w:rsidRDefault="00F019B7"/>
    <w:sectPr w:rsidR="00F019B7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8436C2"/>
    <w:lvl w:ilvl="0">
      <w:numFmt w:val="decimal"/>
      <w:lvlText w:val="*"/>
      <w:lvlJc w:val="left"/>
    </w:lvl>
  </w:abstractNum>
  <w:abstractNum w:abstractNumId="1">
    <w:nsid w:val="001B332E"/>
    <w:multiLevelType w:val="multilevel"/>
    <w:tmpl w:val="A96E5702"/>
    <w:lvl w:ilvl="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2">
    <w:nsid w:val="03324043"/>
    <w:multiLevelType w:val="hybridMultilevel"/>
    <w:tmpl w:val="E03AAF80"/>
    <w:lvl w:ilvl="0" w:tplc="623882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0082A"/>
    <w:multiLevelType w:val="multilevel"/>
    <w:tmpl w:val="E12AA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5503A7"/>
    <w:multiLevelType w:val="hybridMultilevel"/>
    <w:tmpl w:val="BF4C3C1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945BE"/>
    <w:multiLevelType w:val="hybridMultilevel"/>
    <w:tmpl w:val="98128E6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3C1926"/>
    <w:multiLevelType w:val="multilevel"/>
    <w:tmpl w:val="0F8E08D8"/>
    <w:lvl w:ilvl="0">
      <w:start w:val="1"/>
      <w:numFmt w:val="lowerLetter"/>
      <w:lvlText w:val="%1)"/>
      <w:legacy w:legacy="1" w:legacySpace="12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7">
    <w:nsid w:val="11104564"/>
    <w:multiLevelType w:val="multilevel"/>
    <w:tmpl w:val="BB7C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F27B9"/>
    <w:multiLevelType w:val="multilevel"/>
    <w:tmpl w:val="5C92A9BC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195E62E0"/>
    <w:multiLevelType w:val="hybridMultilevel"/>
    <w:tmpl w:val="69CAFCCA"/>
    <w:lvl w:ilvl="0" w:tplc="8D22C0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D3017"/>
    <w:multiLevelType w:val="singleLevel"/>
    <w:tmpl w:val="434E76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215A2E2B"/>
    <w:multiLevelType w:val="hybridMultilevel"/>
    <w:tmpl w:val="BA9EC32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8E0028"/>
    <w:multiLevelType w:val="hybridMultilevel"/>
    <w:tmpl w:val="F3CA5350"/>
    <w:lvl w:ilvl="0" w:tplc="9E501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C6476"/>
    <w:multiLevelType w:val="hybridMultilevel"/>
    <w:tmpl w:val="9F26024E"/>
    <w:lvl w:ilvl="0" w:tplc="4AAAC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C20975"/>
    <w:multiLevelType w:val="multilevel"/>
    <w:tmpl w:val="0AC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C7BE7"/>
    <w:multiLevelType w:val="hybridMultilevel"/>
    <w:tmpl w:val="3B129EF0"/>
    <w:lvl w:ilvl="0" w:tplc="140EA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363D7D43"/>
    <w:multiLevelType w:val="hybridMultilevel"/>
    <w:tmpl w:val="0CD6D158"/>
    <w:lvl w:ilvl="0" w:tplc="686A3C72">
      <w:start w:val="1"/>
      <w:numFmt w:val="bullet"/>
      <w:lvlText w:val=""/>
      <w:legacy w:legacy="1" w:legacySpace="0" w:legacyIndent="283"/>
      <w:lvlJc w:val="left"/>
      <w:pPr>
        <w:ind w:left="1135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818E0"/>
    <w:multiLevelType w:val="multilevel"/>
    <w:tmpl w:val="EE5A79CA"/>
    <w:lvl w:ilvl="0">
      <w:start w:val="1"/>
      <w:numFmt w:val="bullet"/>
      <w:lvlText w:val=""/>
      <w:lvlJc w:val="left"/>
      <w:pPr>
        <w:tabs>
          <w:tab w:val="num" w:pos="1600"/>
        </w:tabs>
        <w:ind w:left="1640" w:hanging="504"/>
      </w:pPr>
      <w:rPr>
        <w:rFonts w:ascii="Symbol" w:hAnsi="Symbol" w:hint="default"/>
        <w:sz w:val="24"/>
        <w:szCs w:val="24"/>
        <w:effect w:val="none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85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21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57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936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29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65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016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376" w:hanging="360"/>
      </w:pPr>
      <w:rPr>
        <w:rFonts w:ascii="Wingdings" w:hAnsi="Wingdings" w:hint="default"/>
      </w:rPr>
    </w:lvl>
  </w:abstractNum>
  <w:abstractNum w:abstractNumId="19">
    <w:nsid w:val="391E7E3D"/>
    <w:multiLevelType w:val="hybridMultilevel"/>
    <w:tmpl w:val="65B8DC80"/>
    <w:lvl w:ilvl="0" w:tplc="3560309A">
      <w:start w:val="1"/>
      <w:numFmt w:val="bullet"/>
      <w:lvlText w:val=""/>
      <w:lvlJc w:val="left"/>
      <w:pPr>
        <w:tabs>
          <w:tab w:val="num" w:pos="860"/>
        </w:tabs>
        <w:ind w:left="908" w:hanging="34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</w:abstractNum>
  <w:abstractNum w:abstractNumId="20">
    <w:nsid w:val="3A093A85"/>
    <w:multiLevelType w:val="hybridMultilevel"/>
    <w:tmpl w:val="7FE6098C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98633C"/>
    <w:multiLevelType w:val="hybridMultilevel"/>
    <w:tmpl w:val="6B3ECA78"/>
    <w:lvl w:ilvl="0" w:tplc="76003CC6">
      <w:start w:val="1"/>
      <w:numFmt w:val="bullet"/>
      <w:lvlText w:val=""/>
      <w:lvlJc w:val="left"/>
      <w:pPr>
        <w:tabs>
          <w:tab w:val="num" w:pos="2165"/>
        </w:tabs>
        <w:ind w:left="2205" w:hanging="504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60E8C"/>
    <w:multiLevelType w:val="hybridMultilevel"/>
    <w:tmpl w:val="8B303200"/>
    <w:lvl w:ilvl="0" w:tplc="0E507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A6675"/>
    <w:multiLevelType w:val="hybridMultilevel"/>
    <w:tmpl w:val="F92827B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192756"/>
    <w:multiLevelType w:val="multilevel"/>
    <w:tmpl w:val="30C2E04A"/>
    <w:styleLink w:val="Stlus2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Times New Roman" w:hAnsi="Times New Roman" w:hint="default"/>
        <w:sz w:val="24"/>
        <w:szCs w:val="24"/>
        <w:effect w:val="blinkBackground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46BA0EDC"/>
    <w:multiLevelType w:val="multilevel"/>
    <w:tmpl w:val="AD1ECDBE"/>
    <w:styleLink w:val="Aktulislista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6">
    <w:nsid w:val="4F8F6B51"/>
    <w:multiLevelType w:val="multilevel"/>
    <w:tmpl w:val="AD1ECDBE"/>
    <w:styleLink w:val="Stlus1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7">
    <w:nsid w:val="52863411"/>
    <w:multiLevelType w:val="multilevel"/>
    <w:tmpl w:val="5C92A9BC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>
    <w:nsid w:val="5BD40E9F"/>
    <w:multiLevelType w:val="hybridMultilevel"/>
    <w:tmpl w:val="1376D97E"/>
    <w:lvl w:ilvl="0" w:tplc="76003CC6">
      <w:start w:val="1"/>
      <w:numFmt w:val="bullet"/>
      <w:lvlText w:val=""/>
      <w:lvlJc w:val="left"/>
      <w:pPr>
        <w:tabs>
          <w:tab w:val="num" w:pos="2449"/>
        </w:tabs>
        <w:ind w:left="2489" w:hanging="504"/>
      </w:pPr>
      <w:rPr>
        <w:rFonts w:ascii="Symbol" w:hAnsi="Symbol" w:hint="default"/>
        <w:sz w:val="24"/>
        <w:szCs w:val="24"/>
        <w:effect w:val="none"/>
      </w:rPr>
    </w:lvl>
    <w:lvl w:ilvl="1" w:tplc="76003CC6">
      <w:start w:val="1"/>
      <w:numFmt w:val="bullet"/>
      <w:lvlText w:val=""/>
      <w:lvlJc w:val="left"/>
      <w:pPr>
        <w:tabs>
          <w:tab w:val="num" w:pos="1828"/>
        </w:tabs>
        <w:ind w:left="1868" w:hanging="504"/>
      </w:pPr>
      <w:rPr>
        <w:rFonts w:ascii="Symbol" w:hAnsi="Symbol" w:hint="default"/>
        <w:sz w:val="24"/>
        <w:szCs w:val="24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5D1951BA"/>
    <w:multiLevelType w:val="singleLevel"/>
    <w:tmpl w:val="3AEA77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>
    <w:nsid w:val="5F980766"/>
    <w:multiLevelType w:val="hybridMultilevel"/>
    <w:tmpl w:val="A5482730"/>
    <w:lvl w:ilvl="0" w:tplc="4FFA7F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92C31"/>
    <w:multiLevelType w:val="hybridMultilevel"/>
    <w:tmpl w:val="943E82B6"/>
    <w:lvl w:ilvl="0" w:tplc="D262B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F53BE"/>
    <w:multiLevelType w:val="hybridMultilevel"/>
    <w:tmpl w:val="3A1A4F92"/>
    <w:lvl w:ilvl="0" w:tplc="0D665FAE">
      <w:numFmt w:val="bullet"/>
      <w:lvlText w:val="-"/>
      <w:lvlJc w:val="left"/>
      <w:pPr>
        <w:ind w:left="1077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6AE6D36"/>
    <w:multiLevelType w:val="hybridMultilevel"/>
    <w:tmpl w:val="0BA28954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DC203D"/>
    <w:multiLevelType w:val="hybridMultilevel"/>
    <w:tmpl w:val="F67EE922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152634"/>
    <w:multiLevelType w:val="multilevel"/>
    <w:tmpl w:val="BC00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443A5B"/>
    <w:multiLevelType w:val="multilevel"/>
    <w:tmpl w:val="CD082048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D5E7132"/>
    <w:multiLevelType w:val="hybridMultilevel"/>
    <w:tmpl w:val="9CBC4AD4"/>
    <w:lvl w:ilvl="0" w:tplc="E4AEA8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62685"/>
    <w:multiLevelType w:val="hybridMultilevel"/>
    <w:tmpl w:val="AF76D19C"/>
    <w:lvl w:ilvl="0" w:tplc="97BC78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C59306E"/>
    <w:multiLevelType w:val="hybridMultilevel"/>
    <w:tmpl w:val="6038A722"/>
    <w:lvl w:ilvl="0" w:tplc="686A3C72">
      <w:start w:val="1"/>
      <w:numFmt w:val="bullet"/>
      <w:lvlText w:val=""/>
      <w:legacy w:legacy="1" w:legacySpace="0" w:legacyIndent="283"/>
      <w:lvlJc w:val="left"/>
      <w:pPr>
        <w:ind w:left="1135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25"/>
  </w:num>
  <w:num w:numId="6">
    <w:abstractNumId w:val="26"/>
  </w:num>
  <w:num w:numId="7">
    <w:abstractNumId w:val="24"/>
  </w:num>
  <w:num w:numId="8">
    <w:abstractNumId w:val="36"/>
  </w:num>
  <w:num w:numId="9">
    <w:abstractNumId w:val="29"/>
  </w:num>
  <w:num w:numId="10">
    <w:abstractNumId w:val="11"/>
  </w:num>
  <w:num w:numId="11">
    <w:abstractNumId w:val="5"/>
  </w:num>
  <w:num w:numId="12">
    <w:abstractNumId w:val="23"/>
  </w:num>
  <w:num w:numId="13">
    <w:abstractNumId w:val="33"/>
  </w:num>
  <w:num w:numId="14">
    <w:abstractNumId w:val="10"/>
  </w:num>
  <w:num w:numId="15">
    <w:abstractNumId w:val="34"/>
  </w:num>
  <w:num w:numId="16">
    <w:abstractNumId w:val="20"/>
  </w:num>
  <w:num w:numId="17">
    <w:abstractNumId w:val="18"/>
  </w:num>
  <w:num w:numId="18">
    <w:abstractNumId w:val="28"/>
  </w:num>
  <w:num w:numId="19">
    <w:abstractNumId w:val="21"/>
  </w:num>
  <w:num w:numId="20">
    <w:abstractNumId w:val="40"/>
  </w:num>
  <w:num w:numId="21">
    <w:abstractNumId w:val="14"/>
  </w:num>
  <w:num w:numId="22">
    <w:abstractNumId w:val="7"/>
  </w:num>
  <w:num w:numId="23">
    <w:abstractNumId w:val="3"/>
  </w:num>
  <w:num w:numId="24">
    <w:abstractNumId w:val="35"/>
  </w:num>
  <w:num w:numId="25">
    <w:abstractNumId w:val="13"/>
  </w:num>
  <w:num w:numId="26">
    <w:abstractNumId w:val="17"/>
  </w:num>
  <w:num w:numId="27">
    <w:abstractNumId w:val="19"/>
  </w:num>
  <w:num w:numId="28">
    <w:abstractNumId w:val="1"/>
  </w:num>
  <w:num w:numId="29">
    <w:abstractNumId w:val="16"/>
  </w:num>
  <w:num w:numId="30">
    <w:abstractNumId w:val="39"/>
  </w:num>
  <w:num w:numId="31">
    <w:abstractNumId w:val="9"/>
  </w:num>
  <w:num w:numId="32">
    <w:abstractNumId w:val="37"/>
  </w:num>
  <w:num w:numId="33">
    <w:abstractNumId w:val="30"/>
  </w:num>
  <w:num w:numId="34">
    <w:abstractNumId w:val="2"/>
  </w:num>
  <w:num w:numId="35">
    <w:abstractNumId w:val="12"/>
  </w:num>
  <w:num w:numId="36">
    <w:abstractNumId w:val="38"/>
  </w:num>
  <w:num w:numId="37">
    <w:abstractNumId w:val="31"/>
  </w:num>
  <w:num w:numId="38">
    <w:abstractNumId w:val="4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2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929"/>
    <w:rsid w:val="00074EF8"/>
    <w:rsid w:val="003E7929"/>
    <w:rsid w:val="00412763"/>
    <w:rsid w:val="00545F2A"/>
    <w:rsid w:val="00890DE1"/>
    <w:rsid w:val="00E2748D"/>
    <w:rsid w:val="00F0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45F2A"/>
    <w:pPr>
      <w:keepNext/>
      <w:tabs>
        <w:tab w:val="left" w:pos="2372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nhideWhenUsed/>
    <w:qFormat/>
    <w:rsid w:val="00F019B7"/>
    <w:pPr>
      <w:keepNext/>
      <w:tabs>
        <w:tab w:val="left" w:pos="3388"/>
      </w:tabs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unhideWhenUsed/>
    <w:qFormat/>
    <w:rsid w:val="00F019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F019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F019B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caps/>
      <w:sz w:val="28"/>
      <w:szCs w:val="20"/>
    </w:rPr>
  </w:style>
  <w:style w:type="paragraph" w:styleId="Cmsor6">
    <w:name w:val="heading 6"/>
    <w:basedOn w:val="Norml"/>
    <w:next w:val="Norml"/>
    <w:link w:val="Cmsor6Char"/>
    <w:unhideWhenUsed/>
    <w:qFormat/>
    <w:rsid w:val="00F01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5F2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019B7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F019B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F019B7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F019B7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019B7"/>
    <w:rPr>
      <w:rFonts w:ascii="Calibri" w:eastAsia="Times New Roman" w:hAnsi="Calibri" w:cs="Times New Roman"/>
      <w:b/>
      <w:bCs/>
      <w:lang w:eastAsia="hu-HU"/>
    </w:rPr>
  </w:style>
  <w:style w:type="paragraph" w:styleId="Szvegtrzs">
    <w:name w:val="Body Text"/>
    <w:basedOn w:val="Norml"/>
    <w:link w:val="SzvegtrzsChar"/>
    <w:rsid w:val="00F019B7"/>
    <w:pPr>
      <w:jc w:val="center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F019B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Default">
    <w:name w:val="Default"/>
    <w:uiPriority w:val="99"/>
    <w:rsid w:val="00F01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019B7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019B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F019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F019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019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019B7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F019B7"/>
  </w:style>
  <w:style w:type="paragraph" w:styleId="llb">
    <w:name w:val="footer"/>
    <w:basedOn w:val="Norml"/>
    <w:link w:val="llbChar"/>
    <w:uiPriority w:val="99"/>
    <w:rsid w:val="00F019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F019B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TJ2">
    <w:name w:val="toc 2"/>
    <w:basedOn w:val="Norml"/>
    <w:next w:val="Norml"/>
    <w:uiPriority w:val="39"/>
    <w:rsid w:val="00F019B7"/>
    <w:pPr>
      <w:overflowPunct w:val="0"/>
      <w:autoSpaceDE w:val="0"/>
      <w:autoSpaceDN w:val="0"/>
      <w:adjustRightInd w:val="0"/>
      <w:spacing w:before="120" w:line="360" w:lineRule="auto"/>
      <w:ind w:left="260"/>
      <w:textAlignment w:val="baseline"/>
    </w:pPr>
    <w:rPr>
      <w:i/>
      <w:iCs/>
      <w:sz w:val="26"/>
    </w:rPr>
  </w:style>
  <w:style w:type="paragraph" w:styleId="TJ1">
    <w:name w:val="toc 1"/>
    <w:basedOn w:val="Norml"/>
    <w:next w:val="Norml"/>
    <w:uiPriority w:val="39"/>
    <w:rsid w:val="00F019B7"/>
    <w:p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b/>
      <w:bCs/>
      <w:sz w:val="26"/>
    </w:rPr>
  </w:style>
  <w:style w:type="paragraph" w:styleId="TJ3">
    <w:name w:val="toc 3"/>
    <w:basedOn w:val="Norml"/>
    <w:next w:val="Norml"/>
    <w:uiPriority w:val="39"/>
    <w:rsid w:val="00F019B7"/>
    <w:pPr>
      <w:overflowPunct w:val="0"/>
      <w:autoSpaceDE w:val="0"/>
      <w:autoSpaceDN w:val="0"/>
      <w:adjustRightInd w:val="0"/>
      <w:spacing w:line="360" w:lineRule="auto"/>
      <w:ind w:left="520"/>
      <w:textAlignment w:val="baseline"/>
    </w:pPr>
    <w:rPr>
      <w:sz w:val="26"/>
    </w:rPr>
  </w:style>
  <w:style w:type="paragraph" w:styleId="TJ4">
    <w:name w:val="toc 4"/>
    <w:basedOn w:val="Norml"/>
    <w:next w:val="Norml"/>
    <w:semiHidden/>
    <w:rsid w:val="00F019B7"/>
    <w:pPr>
      <w:overflowPunct w:val="0"/>
      <w:autoSpaceDE w:val="0"/>
      <w:autoSpaceDN w:val="0"/>
      <w:adjustRightInd w:val="0"/>
      <w:spacing w:line="360" w:lineRule="auto"/>
      <w:ind w:left="780"/>
      <w:textAlignment w:val="baseline"/>
    </w:pPr>
    <w:rPr>
      <w:sz w:val="26"/>
    </w:rPr>
  </w:style>
  <w:style w:type="paragraph" w:styleId="TJ5">
    <w:name w:val="toc 5"/>
    <w:basedOn w:val="Norml"/>
    <w:next w:val="Norml"/>
    <w:semiHidden/>
    <w:rsid w:val="00F019B7"/>
    <w:pPr>
      <w:overflowPunct w:val="0"/>
      <w:autoSpaceDE w:val="0"/>
      <w:autoSpaceDN w:val="0"/>
      <w:adjustRightInd w:val="0"/>
      <w:spacing w:line="360" w:lineRule="auto"/>
      <w:ind w:left="1040"/>
      <w:textAlignment w:val="baseline"/>
    </w:pPr>
    <w:rPr>
      <w:sz w:val="26"/>
    </w:rPr>
  </w:style>
  <w:style w:type="paragraph" w:styleId="TJ6">
    <w:name w:val="toc 6"/>
    <w:basedOn w:val="Norml"/>
    <w:next w:val="Norml"/>
    <w:semiHidden/>
    <w:rsid w:val="00F019B7"/>
    <w:pPr>
      <w:overflowPunct w:val="0"/>
      <w:autoSpaceDE w:val="0"/>
      <w:autoSpaceDN w:val="0"/>
      <w:adjustRightInd w:val="0"/>
      <w:spacing w:line="360" w:lineRule="auto"/>
      <w:ind w:left="1300"/>
      <w:textAlignment w:val="baseline"/>
    </w:pPr>
    <w:rPr>
      <w:sz w:val="26"/>
    </w:rPr>
  </w:style>
  <w:style w:type="paragraph" w:styleId="TJ7">
    <w:name w:val="toc 7"/>
    <w:basedOn w:val="Norml"/>
    <w:next w:val="Norml"/>
    <w:semiHidden/>
    <w:rsid w:val="00F019B7"/>
    <w:pPr>
      <w:overflowPunct w:val="0"/>
      <w:autoSpaceDE w:val="0"/>
      <w:autoSpaceDN w:val="0"/>
      <w:adjustRightInd w:val="0"/>
      <w:spacing w:line="360" w:lineRule="auto"/>
      <w:ind w:left="1560"/>
      <w:textAlignment w:val="baseline"/>
    </w:pPr>
    <w:rPr>
      <w:sz w:val="26"/>
    </w:rPr>
  </w:style>
  <w:style w:type="paragraph" w:styleId="TJ8">
    <w:name w:val="toc 8"/>
    <w:basedOn w:val="Norml"/>
    <w:next w:val="Norml"/>
    <w:semiHidden/>
    <w:rsid w:val="00F019B7"/>
    <w:pPr>
      <w:overflowPunct w:val="0"/>
      <w:autoSpaceDE w:val="0"/>
      <w:autoSpaceDN w:val="0"/>
      <w:adjustRightInd w:val="0"/>
      <w:spacing w:line="360" w:lineRule="auto"/>
      <w:ind w:left="1820"/>
      <w:textAlignment w:val="baseline"/>
    </w:pPr>
    <w:rPr>
      <w:sz w:val="26"/>
    </w:rPr>
  </w:style>
  <w:style w:type="paragraph" w:styleId="TJ9">
    <w:name w:val="toc 9"/>
    <w:basedOn w:val="Norml"/>
    <w:next w:val="Norml"/>
    <w:semiHidden/>
    <w:rsid w:val="00F019B7"/>
    <w:pPr>
      <w:overflowPunct w:val="0"/>
      <w:autoSpaceDE w:val="0"/>
      <w:autoSpaceDN w:val="0"/>
      <w:adjustRightInd w:val="0"/>
      <w:spacing w:line="360" w:lineRule="auto"/>
      <w:ind w:left="2080"/>
      <w:textAlignment w:val="baseline"/>
    </w:pPr>
    <w:rPr>
      <w:sz w:val="26"/>
    </w:rPr>
  </w:style>
  <w:style w:type="paragraph" w:customStyle="1" w:styleId="dvzls">
    <w:name w:val="Üdvözlés"/>
    <w:basedOn w:val="Norml"/>
    <w:rsid w:val="00F019B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paragraph" w:styleId="Cm">
    <w:name w:val="Title"/>
    <w:basedOn w:val="Norml"/>
    <w:link w:val="CmChar"/>
    <w:qFormat/>
    <w:rsid w:val="00F019B7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b/>
      <w:caps/>
      <w:kern w:val="28"/>
      <w:sz w:val="26"/>
      <w:szCs w:val="20"/>
    </w:rPr>
  </w:style>
  <w:style w:type="character" w:customStyle="1" w:styleId="CmChar">
    <w:name w:val="Cím Char"/>
    <w:basedOn w:val="Bekezdsalapbettpusa"/>
    <w:link w:val="Cm"/>
    <w:rsid w:val="00F019B7"/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paragraph" w:styleId="Felsorols2">
    <w:name w:val="List Bullet 2"/>
    <w:basedOn w:val="Norml"/>
    <w:rsid w:val="00F019B7"/>
    <w:pPr>
      <w:overflowPunct w:val="0"/>
      <w:autoSpaceDE w:val="0"/>
      <w:autoSpaceDN w:val="0"/>
      <w:adjustRightInd w:val="0"/>
      <w:spacing w:line="360" w:lineRule="auto"/>
      <w:ind w:left="566" w:hanging="283"/>
      <w:jc w:val="both"/>
      <w:textAlignment w:val="baseline"/>
    </w:pPr>
    <w:rPr>
      <w:sz w:val="26"/>
      <w:szCs w:val="20"/>
    </w:rPr>
  </w:style>
  <w:style w:type="paragraph" w:styleId="Felsorols3">
    <w:name w:val="List Bullet 3"/>
    <w:basedOn w:val="Norml"/>
    <w:rsid w:val="00F019B7"/>
    <w:pPr>
      <w:overflowPunct w:val="0"/>
      <w:autoSpaceDE w:val="0"/>
      <w:autoSpaceDN w:val="0"/>
      <w:adjustRightInd w:val="0"/>
      <w:spacing w:line="360" w:lineRule="auto"/>
      <w:ind w:left="849" w:hanging="283"/>
      <w:jc w:val="both"/>
      <w:textAlignment w:val="baseline"/>
    </w:pPr>
    <w:rPr>
      <w:sz w:val="26"/>
      <w:szCs w:val="20"/>
    </w:rPr>
  </w:style>
  <w:style w:type="paragraph" w:styleId="Felsorols">
    <w:name w:val="List Bullet"/>
    <w:basedOn w:val="Norml"/>
    <w:rsid w:val="00F019B7"/>
    <w:pPr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sz w:val="26"/>
      <w:szCs w:val="20"/>
    </w:rPr>
  </w:style>
  <w:style w:type="paragraph" w:customStyle="1" w:styleId="BodyText2">
    <w:name w:val="Body Text 2"/>
    <w:basedOn w:val="Norml"/>
    <w:rsid w:val="00F019B7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sz w:val="28"/>
      <w:szCs w:val="20"/>
    </w:rPr>
  </w:style>
  <w:style w:type="paragraph" w:customStyle="1" w:styleId="BodyTextIndent2">
    <w:name w:val="Body Text Indent 2"/>
    <w:basedOn w:val="Norml"/>
    <w:rsid w:val="00F019B7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8"/>
      <w:szCs w:val="20"/>
    </w:rPr>
  </w:style>
  <w:style w:type="paragraph" w:customStyle="1" w:styleId="BodyTextIndent3">
    <w:name w:val="Body Text Indent 3"/>
    <w:basedOn w:val="Norml"/>
    <w:rsid w:val="00F019B7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8"/>
      <w:szCs w:val="20"/>
    </w:rPr>
  </w:style>
  <w:style w:type="paragraph" w:styleId="Kpalrs">
    <w:name w:val="caption"/>
    <w:basedOn w:val="Norml"/>
    <w:next w:val="Norml"/>
    <w:qFormat/>
    <w:rsid w:val="00F019B7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b/>
      <w:sz w:val="20"/>
      <w:szCs w:val="20"/>
    </w:rPr>
  </w:style>
  <w:style w:type="paragraph" w:customStyle="1" w:styleId="BodyText3">
    <w:name w:val="Body Text 3"/>
    <w:basedOn w:val="Norml"/>
    <w:rsid w:val="00F019B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Lbjegyzetszveg">
    <w:name w:val="footnote text"/>
    <w:basedOn w:val="Norml"/>
    <w:link w:val="LbjegyzetszvegChar"/>
    <w:semiHidden/>
    <w:rsid w:val="00F019B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019B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F019B7"/>
    <w:rPr>
      <w:vertAlign w:val="superscript"/>
    </w:rPr>
  </w:style>
  <w:style w:type="character" w:styleId="Mrltotthiperhivatkozs">
    <w:name w:val="FollowedHyperlink"/>
    <w:basedOn w:val="Bekezdsalapbettpusa"/>
    <w:uiPriority w:val="99"/>
    <w:rsid w:val="00F019B7"/>
    <w:rPr>
      <w:color w:val="800080"/>
      <w:u w:val="single"/>
    </w:rPr>
  </w:style>
  <w:style w:type="character" w:styleId="Hiperhivatkozs">
    <w:name w:val="Hyperlink"/>
    <w:basedOn w:val="Bekezdsalapbettpusa"/>
    <w:uiPriority w:val="99"/>
    <w:rsid w:val="00F019B7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F019B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F019B7"/>
    <w:rPr>
      <w:rFonts w:ascii="Tahoma" w:eastAsia="Times New Roman" w:hAnsi="Tahoma" w:cs="Tahoma"/>
      <w:sz w:val="16"/>
      <w:szCs w:val="16"/>
      <w:lang w:eastAsia="hu-HU"/>
    </w:rPr>
  </w:style>
  <w:style w:type="numbering" w:customStyle="1" w:styleId="Aktulislista1">
    <w:name w:val="Aktuális lista1"/>
    <w:rsid w:val="00F019B7"/>
    <w:pPr>
      <w:numPr>
        <w:numId w:val="5"/>
      </w:numPr>
    </w:pPr>
  </w:style>
  <w:style w:type="numbering" w:customStyle="1" w:styleId="Stlus1">
    <w:name w:val="Stílus1"/>
    <w:rsid w:val="00F019B7"/>
    <w:pPr>
      <w:numPr>
        <w:numId w:val="6"/>
      </w:numPr>
    </w:pPr>
  </w:style>
  <w:style w:type="paragraph" w:customStyle="1" w:styleId="BlockText">
    <w:name w:val="Block Text"/>
    <w:basedOn w:val="Norml"/>
    <w:rsid w:val="00F019B7"/>
    <w:pPr>
      <w:overflowPunct w:val="0"/>
      <w:autoSpaceDE w:val="0"/>
      <w:autoSpaceDN w:val="0"/>
      <w:adjustRightInd w:val="0"/>
      <w:ind w:left="284" w:right="-143"/>
      <w:jc w:val="both"/>
      <w:textAlignment w:val="baseline"/>
    </w:pPr>
    <w:rPr>
      <w:sz w:val="28"/>
      <w:szCs w:val="20"/>
    </w:rPr>
  </w:style>
  <w:style w:type="numbering" w:customStyle="1" w:styleId="Stlus2">
    <w:name w:val="Stílus2"/>
    <w:rsid w:val="00F019B7"/>
    <w:pPr>
      <w:numPr>
        <w:numId w:val="7"/>
      </w:numPr>
    </w:pPr>
  </w:style>
  <w:style w:type="table" w:styleId="Rcsostblzat">
    <w:name w:val="Table Grid"/>
    <w:basedOn w:val="Normltblzat"/>
    <w:rsid w:val="00F019B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l"/>
    <w:rsid w:val="00F019B7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styleId="NormlWeb">
    <w:name w:val="Normal (Web)"/>
    <w:basedOn w:val="Norml"/>
    <w:rsid w:val="00F019B7"/>
  </w:style>
  <w:style w:type="character" w:styleId="Kiemels2">
    <w:name w:val="Strong"/>
    <w:basedOn w:val="Bekezdsalapbettpusa"/>
    <w:qFormat/>
    <w:rsid w:val="00F019B7"/>
    <w:rPr>
      <w:b/>
      <w:bCs/>
    </w:rPr>
  </w:style>
  <w:style w:type="paragraph" w:customStyle="1" w:styleId="Char1">
    <w:name w:val=" Char1"/>
    <w:basedOn w:val="Norml"/>
    <w:rsid w:val="00F01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3">
    <w:name w:val="Stílus3"/>
    <w:basedOn w:val="Cmsor1"/>
    <w:link w:val="Stlus3Char"/>
    <w:qFormat/>
    <w:rsid w:val="00F019B7"/>
    <w:pPr>
      <w:keepNext w:val="0"/>
      <w:widowControl w:val="0"/>
      <w:tabs>
        <w:tab w:val="clear" w:pos="2372"/>
      </w:tabs>
      <w:overflowPunct w:val="0"/>
      <w:autoSpaceDE w:val="0"/>
      <w:autoSpaceDN w:val="0"/>
      <w:adjustRightInd w:val="0"/>
      <w:spacing w:before="360" w:after="120"/>
      <w:jc w:val="both"/>
      <w:textAlignment w:val="baseline"/>
    </w:pPr>
    <w:rPr>
      <w:bCs w:val="0"/>
      <w:kern w:val="28"/>
    </w:rPr>
  </w:style>
  <w:style w:type="paragraph" w:customStyle="1" w:styleId="Style1">
    <w:name w:val="Style 1"/>
    <w:basedOn w:val="Norml"/>
    <w:uiPriority w:val="99"/>
    <w:rsid w:val="00F019B7"/>
    <w:pPr>
      <w:widowControl w:val="0"/>
      <w:autoSpaceDE w:val="0"/>
      <w:autoSpaceDN w:val="0"/>
    </w:pPr>
  </w:style>
  <w:style w:type="character" w:customStyle="1" w:styleId="Stlus3Char">
    <w:name w:val="Stílus3 Char"/>
    <w:basedOn w:val="Cmsor1Char"/>
    <w:link w:val="Stlus3"/>
    <w:rsid w:val="00F019B7"/>
    <w:rPr>
      <w:b/>
      <w:kern w:val="28"/>
    </w:rPr>
  </w:style>
  <w:style w:type="paragraph" w:customStyle="1" w:styleId="Szvegtrzsbehzssal31">
    <w:name w:val="Szövegtörzs behúzással 31"/>
    <w:basedOn w:val="Norml"/>
    <w:rsid w:val="00F019B7"/>
    <w:pPr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i/>
      <w:szCs w:val="20"/>
    </w:rPr>
  </w:style>
  <w:style w:type="paragraph" w:styleId="Nincstrkz">
    <w:name w:val="No Spacing"/>
    <w:uiPriority w:val="1"/>
    <w:qFormat/>
    <w:rsid w:val="00F019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l"/>
    <w:rsid w:val="00F019B7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"/>
    <w:rsid w:val="00F019B7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l"/>
    <w:rsid w:val="00F019B7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l"/>
    <w:rsid w:val="00F019B7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l"/>
    <w:rsid w:val="00F019B7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6">
    <w:name w:val="xl76"/>
    <w:basedOn w:val="Norml"/>
    <w:rsid w:val="00F019B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7">
    <w:name w:val="xl77"/>
    <w:basedOn w:val="Norml"/>
    <w:rsid w:val="00F019B7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8">
    <w:name w:val="xl78"/>
    <w:basedOn w:val="Norml"/>
    <w:rsid w:val="00F019B7"/>
    <w:pPr>
      <w:spacing w:before="100" w:beforeAutospacing="1" w:after="100" w:afterAutospacing="1"/>
      <w:ind w:firstLineChars="100"/>
    </w:pPr>
    <w:rPr>
      <w:sz w:val="16"/>
      <w:szCs w:val="16"/>
    </w:rPr>
  </w:style>
  <w:style w:type="paragraph" w:customStyle="1" w:styleId="xl79">
    <w:name w:val="xl79"/>
    <w:basedOn w:val="Norml"/>
    <w:rsid w:val="00F019B7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80">
    <w:name w:val="xl80"/>
    <w:basedOn w:val="Norml"/>
    <w:rsid w:val="00F019B7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81">
    <w:name w:val="xl81"/>
    <w:basedOn w:val="Norml"/>
    <w:rsid w:val="00F019B7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l"/>
    <w:rsid w:val="00F019B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sz w:val="16"/>
      <w:szCs w:val="16"/>
    </w:rPr>
  </w:style>
  <w:style w:type="paragraph" w:customStyle="1" w:styleId="xl83">
    <w:name w:val="xl83"/>
    <w:basedOn w:val="Norml"/>
    <w:rsid w:val="00F01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l"/>
    <w:rsid w:val="00F019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l"/>
    <w:rsid w:val="00F019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l"/>
    <w:rsid w:val="00F019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l"/>
    <w:rsid w:val="00F019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l"/>
    <w:rsid w:val="00F01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l"/>
    <w:rsid w:val="00F019B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"/>
    <w:rsid w:val="00F019B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l"/>
    <w:rsid w:val="00F019B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l"/>
    <w:rsid w:val="00F019B7"/>
    <w:pP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5">
    <w:name w:val="xl95"/>
    <w:basedOn w:val="Norml"/>
    <w:rsid w:val="00F019B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Norml"/>
    <w:rsid w:val="00F019B7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/>
      <w:jc w:val="right"/>
      <w:textAlignment w:val="center"/>
    </w:pPr>
    <w:rPr>
      <w:b/>
      <w:bCs/>
    </w:rPr>
  </w:style>
  <w:style w:type="paragraph" w:customStyle="1" w:styleId="xl98">
    <w:name w:val="xl98"/>
    <w:basedOn w:val="Norml"/>
    <w:rsid w:val="00F019B7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i/>
      <w:iCs/>
      <w:sz w:val="16"/>
      <w:szCs w:val="16"/>
    </w:rPr>
  </w:style>
  <w:style w:type="paragraph" w:customStyle="1" w:styleId="xl99">
    <w:name w:val="xl99"/>
    <w:basedOn w:val="Norml"/>
    <w:rsid w:val="00F019B7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Norml"/>
    <w:rsid w:val="00F019B7"/>
    <w:pPr>
      <w:pBdr>
        <w:top w:val="single" w:sz="4" w:space="0" w:color="auto"/>
        <w:left w:val="single" w:sz="4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sz w:val="16"/>
      <w:szCs w:val="16"/>
    </w:rPr>
  </w:style>
  <w:style w:type="paragraph" w:customStyle="1" w:styleId="xl101">
    <w:name w:val="xl101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l"/>
    <w:rsid w:val="00F019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l"/>
    <w:rsid w:val="00F019B7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04">
    <w:name w:val="xl104"/>
    <w:basedOn w:val="Norml"/>
    <w:rsid w:val="00F019B7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05">
    <w:name w:val="xl105"/>
    <w:basedOn w:val="Norml"/>
    <w:rsid w:val="00F019B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/>
    </w:pPr>
    <w:rPr>
      <w:sz w:val="16"/>
      <w:szCs w:val="16"/>
    </w:rPr>
  </w:style>
  <w:style w:type="paragraph" w:customStyle="1" w:styleId="xl106">
    <w:name w:val="xl106"/>
    <w:basedOn w:val="Norml"/>
    <w:rsid w:val="00F019B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/>
      <w:textAlignment w:val="center"/>
    </w:pPr>
    <w:rPr>
      <w:sz w:val="16"/>
      <w:szCs w:val="16"/>
    </w:rPr>
  </w:style>
  <w:style w:type="paragraph" w:customStyle="1" w:styleId="xl107">
    <w:name w:val="xl107"/>
    <w:basedOn w:val="Norml"/>
    <w:rsid w:val="00F019B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/>
      <w:textAlignment w:val="center"/>
    </w:pPr>
    <w:rPr>
      <w:sz w:val="16"/>
      <w:szCs w:val="16"/>
    </w:rPr>
  </w:style>
  <w:style w:type="paragraph" w:customStyle="1" w:styleId="xl108">
    <w:name w:val="xl108"/>
    <w:basedOn w:val="Norml"/>
    <w:rsid w:val="00F019B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09">
    <w:name w:val="xl109"/>
    <w:basedOn w:val="Norml"/>
    <w:rsid w:val="00F019B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Norml"/>
    <w:rsid w:val="00F019B7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11">
    <w:name w:val="xl111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Norml"/>
    <w:rsid w:val="00F019B7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13">
    <w:name w:val="xl113"/>
    <w:basedOn w:val="Norml"/>
    <w:rsid w:val="00F019B7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i/>
      <w:iCs/>
      <w:sz w:val="16"/>
      <w:szCs w:val="16"/>
    </w:rPr>
  </w:style>
  <w:style w:type="paragraph" w:customStyle="1" w:styleId="xl114">
    <w:name w:val="xl114"/>
    <w:basedOn w:val="Norml"/>
    <w:rsid w:val="00F019B7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15">
    <w:name w:val="xl115"/>
    <w:basedOn w:val="Norml"/>
    <w:rsid w:val="00F019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l"/>
    <w:rsid w:val="00F019B7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Norml"/>
    <w:rsid w:val="00F019B7"/>
    <w:pPr>
      <w:pBdr>
        <w:top w:val="single" w:sz="8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18">
    <w:name w:val="xl118"/>
    <w:basedOn w:val="Norml"/>
    <w:rsid w:val="00F019B7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19">
    <w:name w:val="xl119"/>
    <w:basedOn w:val="Norml"/>
    <w:rsid w:val="00F019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l"/>
    <w:rsid w:val="00F019B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/>
    </w:pPr>
    <w:rPr>
      <w:sz w:val="16"/>
      <w:szCs w:val="16"/>
    </w:rPr>
  </w:style>
  <w:style w:type="paragraph" w:customStyle="1" w:styleId="xl121">
    <w:name w:val="xl121"/>
    <w:basedOn w:val="Norml"/>
    <w:rsid w:val="00F019B7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22">
    <w:name w:val="xl122"/>
    <w:basedOn w:val="Norml"/>
    <w:rsid w:val="00F01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Norml"/>
    <w:rsid w:val="00F01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Norml"/>
    <w:rsid w:val="00F019B7"/>
    <w:pP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l"/>
    <w:rsid w:val="00F019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Norml"/>
    <w:rsid w:val="00F019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Norml"/>
    <w:rsid w:val="00F019B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l"/>
    <w:rsid w:val="00F019B7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l"/>
    <w:rsid w:val="00F019B7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2">
    <w:name w:val="xl132"/>
    <w:basedOn w:val="Norml"/>
    <w:rsid w:val="00F019B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l"/>
    <w:rsid w:val="00F019B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Norml"/>
    <w:rsid w:val="00F019B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Norml"/>
    <w:rsid w:val="00F019B7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Norml"/>
    <w:rsid w:val="00F019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Norml"/>
    <w:rsid w:val="00F01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l"/>
    <w:rsid w:val="00F019B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40">
    <w:name w:val="xl140"/>
    <w:basedOn w:val="Norml"/>
    <w:rsid w:val="00F019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Norml"/>
    <w:rsid w:val="00F019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Norml"/>
    <w:rsid w:val="00F019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Norml"/>
    <w:rsid w:val="00F019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Norml"/>
    <w:rsid w:val="00F019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Norml"/>
    <w:rsid w:val="00F019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Norml"/>
    <w:rsid w:val="00F019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Norml"/>
    <w:rsid w:val="00F019B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16"/>
      <w:szCs w:val="16"/>
    </w:rPr>
  </w:style>
  <w:style w:type="paragraph" w:customStyle="1" w:styleId="xl150">
    <w:name w:val="xl150"/>
    <w:basedOn w:val="Norml"/>
    <w:rsid w:val="00F019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Norml"/>
    <w:rsid w:val="00F019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Norml"/>
    <w:rsid w:val="00F019B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Norml"/>
    <w:rsid w:val="00F019B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Norml"/>
    <w:rsid w:val="00F01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156">
    <w:name w:val="xl156"/>
    <w:basedOn w:val="Norml"/>
    <w:rsid w:val="00F019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57">
    <w:name w:val="xl157"/>
    <w:basedOn w:val="Norml"/>
    <w:rsid w:val="00F019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58">
    <w:name w:val="xl158"/>
    <w:basedOn w:val="Norml"/>
    <w:rsid w:val="00F019B7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59">
    <w:name w:val="xl159"/>
    <w:basedOn w:val="Norml"/>
    <w:rsid w:val="00F019B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0">
    <w:name w:val="xl160"/>
    <w:basedOn w:val="Norml"/>
    <w:rsid w:val="00F019B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Norml"/>
    <w:rsid w:val="00F019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Norml"/>
    <w:rsid w:val="00F019B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Norml"/>
    <w:rsid w:val="00F019B7"/>
    <w:pPr>
      <w:spacing w:before="100" w:beforeAutospacing="1" w:after="100" w:afterAutospacing="1"/>
      <w:ind w:firstLineChars="100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l"/>
    <w:rsid w:val="00F019B7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Norml"/>
    <w:rsid w:val="00F019B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Norml"/>
    <w:rsid w:val="00F019B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Norml"/>
    <w:rsid w:val="00F019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Norml"/>
    <w:rsid w:val="00F019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Norml"/>
    <w:rsid w:val="00F019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Norml"/>
    <w:rsid w:val="00F019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Norml"/>
    <w:rsid w:val="00F019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2">
    <w:name w:val="xl172"/>
    <w:basedOn w:val="Norml"/>
    <w:rsid w:val="00F019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Norml"/>
    <w:rsid w:val="00F019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Norml"/>
    <w:rsid w:val="00F019B7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Norml"/>
    <w:rsid w:val="00F01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Norml"/>
    <w:rsid w:val="00F019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Norml"/>
    <w:rsid w:val="00F019B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Norml"/>
    <w:rsid w:val="00F019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Norml"/>
    <w:rsid w:val="00F019B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Norml"/>
    <w:rsid w:val="00F019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1">
    <w:name w:val="xl181"/>
    <w:basedOn w:val="Norml"/>
    <w:rsid w:val="00F01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Norml"/>
    <w:rsid w:val="00F019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Norml"/>
    <w:rsid w:val="00F019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Norml"/>
    <w:rsid w:val="00F019B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Norml"/>
    <w:rsid w:val="00F019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Norml"/>
    <w:rsid w:val="00F01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Norml"/>
    <w:rsid w:val="00F019B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color w:val="000000"/>
      <w:sz w:val="18"/>
      <w:szCs w:val="18"/>
    </w:rPr>
  </w:style>
  <w:style w:type="paragraph" w:customStyle="1" w:styleId="xl190">
    <w:name w:val="xl190"/>
    <w:basedOn w:val="Norml"/>
    <w:rsid w:val="00F019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1">
    <w:name w:val="xl191"/>
    <w:basedOn w:val="Norml"/>
    <w:rsid w:val="00F019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2">
    <w:name w:val="xl192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3">
    <w:name w:val="xl193"/>
    <w:basedOn w:val="Norml"/>
    <w:rsid w:val="00F019B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Norml"/>
    <w:rsid w:val="00F019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Norml"/>
    <w:rsid w:val="00F019B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6">
    <w:name w:val="xl196"/>
    <w:basedOn w:val="Norml"/>
    <w:rsid w:val="00F019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Norml"/>
    <w:rsid w:val="00F019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8">
    <w:name w:val="xl198"/>
    <w:basedOn w:val="Norml"/>
    <w:rsid w:val="00F019B7"/>
    <w:pPr>
      <w:pBdr>
        <w:top w:val="single" w:sz="8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Norml"/>
    <w:rsid w:val="00F019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Norml"/>
    <w:rsid w:val="00F019B7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201">
    <w:name w:val="xl201"/>
    <w:basedOn w:val="Norml"/>
    <w:rsid w:val="00F019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Norml"/>
    <w:rsid w:val="00F019B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3">
    <w:name w:val="xl203"/>
    <w:basedOn w:val="Norml"/>
    <w:rsid w:val="00F019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Norml"/>
    <w:rsid w:val="00F019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Norml"/>
    <w:rsid w:val="00F019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l"/>
    <w:rsid w:val="00F019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Norml"/>
    <w:rsid w:val="00F019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Norml"/>
    <w:rsid w:val="00F019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Norml"/>
    <w:rsid w:val="00F019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Norml"/>
    <w:rsid w:val="00F019B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Norml"/>
    <w:rsid w:val="00F019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Norml"/>
    <w:rsid w:val="00F019B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Norml"/>
    <w:rsid w:val="00F019B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Norml"/>
    <w:rsid w:val="00F019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Norml"/>
    <w:rsid w:val="00F019B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Norml"/>
    <w:rsid w:val="00F019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Norml"/>
    <w:rsid w:val="00F019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Norml"/>
    <w:rsid w:val="00F019B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Norml"/>
    <w:rsid w:val="00F019B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6706</Words>
  <Characters>46274</Characters>
  <Application>Microsoft Office Word</Application>
  <DocSecurity>0</DocSecurity>
  <Lines>385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pipiczne</cp:lastModifiedBy>
  <cp:revision>3</cp:revision>
  <cp:lastPrinted>2014-10-20T14:02:00Z</cp:lastPrinted>
  <dcterms:created xsi:type="dcterms:W3CDTF">2014-07-30T07:36:00Z</dcterms:created>
  <dcterms:modified xsi:type="dcterms:W3CDTF">2014-10-20T14:02:00Z</dcterms:modified>
</cp:coreProperties>
</file>