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97" w:rsidRDefault="00C84097" w:rsidP="00C84097">
      <w:pPr>
        <w:pStyle w:val="Alaprtelmezett"/>
        <w:jc w:val="center"/>
      </w:pPr>
      <w:r>
        <w:rPr>
          <w:b/>
          <w:bCs/>
        </w:rPr>
        <w:t xml:space="preserve">J e g y z ő k ö n y </w:t>
      </w:r>
      <w:proofErr w:type="spellStart"/>
      <w:r>
        <w:rPr>
          <w:b/>
          <w:bCs/>
        </w:rPr>
        <w:t>vi</w:t>
      </w:r>
      <w:proofErr w:type="spellEnd"/>
      <w:r>
        <w:rPr>
          <w:b/>
          <w:bCs/>
        </w:rPr>
        <w:t xml:space="preserve"> kivonat </w:t>
      </w:r>
    </w:p>
    <w:p w:rsidR="00C84097" w:rsidRDefault="00C84097" w:rsidP="00C84097">
      <w:pPr>
        <w:pStyle w:val="Alaprtelmezett"/>
        <w:jc w:val="center"/>
      </w:pPr>
    </w:p>
    <w:p w:rsidR="00C84097" w:rsidRDefault="00C84097" w:rsidP="00C84097">
      <w:pPr>
        <w:pStyle w:val="Alaprtelmezett"/>
        <w:jc w:val="center"/>
      </w:pPr>
      <w:r>
        <w:t xml:space="preserve">Bekecs Község Önkormányzata Képviselő-testületének </w:t>
      </w:r>
    </w:p>
    <w:p w:rsidR="00C84097" w:rsidRDefault="00C84097" w:rsidP="00C84097">
      <w:pPr>
        <w:pStyle w:val="Alaprtelmezett"/>
        <w:jc w:val="center"/>
      </w:pPr>
    </w:p>
    <w:p w:rsidR="00C84097" w:rsidRDefault="00C84097" w:rsidP="00C84097">
      <w:pPr>
        <w:pStyle w:val="Alaprtelmezett"/>
        <w:jc w:val="center"/>
      </w:pPr>
      <w:r>
        <w:t>2013. szeptember 5-én megtartott ülésének jegyzőkönyvéből</w:t>
      </w:r>
    </w:p>
    <w:p w:rsidR="00C84097" w:rsidRDefault="00C84097" w:rsidP="00C84097">
      <w:pPr>
        <w:pStyle w:val="Alaprtelmezett"/>
        <w:jc w:val="center"/>
      </w:pPr>
    </w:p>
    <w:p w:rsidR="00C84097" w:rsidRDefault="00C84097" w:rsidP="00C84097">
      <w:pPr>
        <w:pStyle w:val="Alaprtelmezett"/>
        <w:jc w:val="center"/>
      </w:pPr>
    </w:p>
    <w:p w:rsidR="00C84097" w:rsidRDefault="00C84097" w:rsidP="00C84097">
      <w:pPr>
        <w:pStyle w:val="Alaprtelmezett"/>
        <w:tabs>
          <w:tab w:val="left" w:pos="2851"/>
        </w:tabs>
        <w:jc w:val="center"/>
      </w:pPr>
      <w:r>
        <w:rPr>
          <w:b/>
          <w:bCs/>
        </w:rPr>
        <w:t>Bekecs Község Önkormányzata Képviselő-testülete</w:t>
      </w:r>
    </w:p>
    <w:p w:rsidR="00C84097" w:rsidRDefault="00C84097" w:rsidP="00C84097">
      <w:pPr>
        <w:pStyle w:val="Alaprtelmezett"/>
        <w:tabs>
          <w:tab w:val="left" w:pos="2851"/>
        </w:tabs>
        <w:jc w:val="center"/>
      </w:pPr>
    </w:p>
    <w:p w:rsidR="00C84097" w:rsidRDefault="00C84097" w:rsidP="00C84097">
      <w:pPr>
        <w:pStyle w:val="Alaprtelmezett"/>
        <w:tabs>
          <w:tab w:val="left" w:pos="2851"/>
        </w:tabs>
        <w:jc w:val="center"/>
      </w:pPr>
      <w:r>
        <w:rPr>
          <w:b/>
          <w:bCs/>
          <w:u w:val="single"/>
        </w:rPr>
        <w:t>16/2013.(IX.10.) rendelete</w:t>
      </w:r>
    </w:p>
    <w:p w:rsidR="00C84097" w:rsidRDefault="00C84097" w:rsidP="00C84097">
      <w:pPr>
        <w:pStyle w:val="Alaprtelmezett"/>
        <w:tabs>
          <w:tab w:val="left" w:pos="2851"/>
        </w:tabs>
        <w:jc w:val="center"/>
      </w:pPr>
    </w:p>
    <w:p w:rsidR="00C84097" w:rsidRDefault="00C84097" w:rsidP="00C84097">
      <w:pPr>
        <w:pStyle w:val="Alaprtelmezett"/>
        <w:jc w:val="center"/>
      </w:pPr>
      <w:proofErr w:type="gramStart"/>
      <w:r>
        <w:rPr>
          <w:rFonts w:cs="Times New Roman"/>
          <w:b/>
          <w:bCs/>
        </w:rPr>
        <w:t>a</w:t>
      </w:r>
      <w:proofErr w:type="gramEnd"/>
      <w:r>
        <w:rPr>
          <w:rFonts w:cs="Times New Roman"/>
          <w:b/>
          <w:bCs/>
        </w:rPr>
        <w:t xml:space="preserve"> közterületek filmforgatási célú használatának szabályairól.</w:t>
      </w:r>
    </w:p>
    <w:p w:rsidR="00C84097" w:rsidRDefault="00C84097" w:rsidP="00C84097">
      <w:pPr>
        <w:pStyle w:val="Alaprtelmezett"/>
        <w:jc w:val="center"/>
      </w:pPr>
    </w:p>
    <w:p w:rsidR="00C84097" w:rsidRDefault="00C84097" w:rsidP="00C84097">
      <w:pPr>
        <w:pStyle w:val="Alaprtelmezett"/>
        <w:jc w:val="center"/>
      </w:pPr>
      <w:r>
        <w:rPr>
          <w:rFonts w:cs="Times New Roman"/>
        </w:rPr>
        <w:t xml:space="preserve">Bekecs Község Önkormányzatának Képviselő-testülete a </w:t>
      </w:r>
      <w:proofErr w:type="gramStart"/>
      <w:r>
        <w:rPr>
          <w:rFonts w:cs="Times New Roman"/>
        </w:rPr>
        <w:t>mozgóképről  szóló</w:t>
      </w:r>
      <w:proofErr w:type="gramEnd"/>
      <w:r>
        <w:rPr>
          <w:rFonts w:cs="Times New Roman"/>
        </w:rPr>
        <w:t xml:space="preserve"> 2004. évi II. törvény  37. § (4) </w:t>
      </w:r>
      <w:proofErr w:type="gramStart"/>
      <w:r>
        <w:rPr>
          <w:rFonts w:cs="Times New Roman"/>
        </w:rPr>
        <w:t>bekezdésében  kapott</w:t>
      </w:r>
      <w:proofErr w:type="gramEnd"/>
      <w:r>
        <w:rPr>
          <w:rFonts w:cs="Times New Roman"/>
        </w:rPr>
        <w:t xml:space="preserve"> felhatalmazás alapján a Magyarország helyi önkormányzatairól szóló 2011. évi CLXXXIX. törvény 13. § (1) bekezdésében meghatározott feladatkörében eljárva a következőket rendeli el:</w:t>
      </w:r>
    </w:p>
    <w:p w:rsidR="00C84097" w:rsidRDefault="00C84097" w:rsidP="00C84097">
      <w:pPr>
        <w:pStyle w:val="Alaprtelmezett"/>
        <w:jc w:val="both"/>
      </w:pPr>
    </w:p>
    <w:p w:rsidR="00C84097" w:rsidRDefault="00C84097" w:rsidP="00C84097">
      <w:pPr>
        <w:pStyle w:val="Alaprtelmezett"/>
        <w:jc w:val="both"/>
      </w:pPr>
      <w:r>
        <w:rPr>
          <w:rFonts w:cs="Times New Roman"/>
          <w:b/>
          <w:bCs/>
        </w:rPr>
        <w:t>1. §</w:t>
      </w:r>
      <w:r>
        <w:rPr>
          <w:rFonts w:cs="Times New Roman"/>
        </w:rPr>
        <w:t xml:space="preserve"> A képviselő-testület a filmforgatási célú közterület használattal </w:t>
      </w:r>
      <w:proofErr w:type="gramStart"/>
      <w:r>
        <w:rPr>
          <w:rFonts w:cs="Times New Roman"/>
        </w:rPr>
        <w:t>összefüggő ,</w:t>
      </w:r>
      <w:proofErr w:type="gramEnd"/>
      <w:r>
        <w:rPr>
          <w:rFonts w:cs="Times New Roman"/>
        </w:rPr>
        <w:t xml:space="preserve"> a mozgóképről szóló 2004. évi II. törvényben (a továbbiakban </w:t>
      </w:r>
      <w:proofErr w:type="spellStart"/>
      <w:r>
        <w:rPr>
          <w:rFonts w:cs="Times New Roman"/>
        </w:rPr>
        <w:t>Mgtv</w:t>
      </w:r>
      <w:proofErr w:type="spellEnd"/>
      <w:r>
        <w:rPr>
          <w:rFonts w:cs="Times New Roman"/>
        </w:rPr>
        <w:t xml:space="preserve">.) meghatározott képviselő-testületi hatásköröket a polgármesterre ruházza át. </w:t>
      </w:r>
    </w:p>
    <w:p w:rsidR="00C84097" w:rsidRDefault="00C84097" w:rsidP="00C84097">
      <w:pPr>
        <w:pStyle w:val="Alaprtelmezett"/>
        <w:jc w:val="both"/>
      </w:pPr>
    </w:p>
    <w:p w:rsidR="00C84097" w:rsidRDefault="00C84097" w:rsidP="00C84097">
      <w:pPr>
        <w:pStyle w:val="Alaprtelmezett"/>
        <w:jc w:val="both"/>
      </w:pPr>
      <w:r>
        <w:rPr>
          <w:rFonts w:cs="Times New Roman"/>
          <w:b/>
          <w:bCs/>
        </w:rPr>
        <w:t>2. §</w:t>
      </w:r>
      <w:r>
        <w:rPr>
          <w:rFonts w:cs="Times New Roman"/>
        </w:rPr>
        <w:t xml:space="preserve"> (1) Az </w:t>
      </w:r>
      <w:proofErr w:type="spellStart"/>
      <w:r>
        <w:rPr>
          <w:rFonts w:cs="Times New Roman"/>
        </w:rPr>
        <w:t>Mgtv</w:t>
      </w:r>
      <w:proofErr w:type="spellEnd"/>
      <w:r>
        <w:rPr>
          <w:rFonts w:cs="Times New Roman"/>
        </w:rPr>
        <w:t xml:space="preserve"> szerinti hatósági szerződés abban az esetben hagyható jóvá, ha a kérelmező hatósági szerződésben </w:t>
      </w:r>
      <w:proofErr w:type="gramStart"/>
      <w:r>
        <w:rPr>
          <w:rFonts w:cs="Times New Roman"/>
        </w:rPr>
        <w:t>vállalja</w:t>
      </w:r>
      <w:proofErr w:type="gramEnd"/>
      <w:r>
        <w:rPr>
          <w:rFonts w:cs="Times New Roman"/>
        </w:rPr>
        <w:t xml:space="preserve"> hogy:</w:t>
      </w:r>
    </w:p>
    <w:p w:rsidR="00C84097" w:rsidRDefault="00C84097" w:rsidP="00C84097">
      <w:pPr>
        <w:pStyle w:val="Alaprtelmezett"/>
        <w:jc w:val="both"/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>) a közterületet az eredeti állapotban helyreállítja,</w:t>
      </w:r>
    </w:p>
    <w:p w:rsidR="00C84097" w:rsidRDefault="00C84097" w:rsidP="00C84097">
      <w:pPr>
        <w:pStyle w:val="Alaprtelmezett"/>
        <w:jc w:val="both"/>
      </w:pPr>
      <w:r>
        <w:rPr>
          <w:rFonts w:cs="Times New Roman"/>
        </w:rPr>
        <w:t>b) a keletkezett hulladék elszállításáról saját költségén gondoskodik,</w:t>
      </w:r>
    </w:p>
    <w:p w:rsidR="00C84097" w:rsidRDefault="00C84097" w:rsidP="00C84097">
      <w:pPr>
        <w:pStyle w:val="Alaprtelmezett"/>
        <w:jc w:val="both"/>
      </w:pPr>
      <w:r>
        <w:rPr>
          <w:rFonts w:cs="Times New Roman"/>
        </w:rPr>
        <w:t>c) a lakosságot és az érintetteket a filmforgatással kapcsolatos lényeges információkról tájékoztatja.</w:t>
      </w:r>
    </w:p>
    <w:p w:rsidR="00C84097" w:rsidRDefault="00C84097" w:rsidP="00C84097">
      <w:pPr>
        <w:pStyle w:val="Alaprtelmezett"/>
        <w:jc w:val="both"/>
      </w:pPr>
      <w:r>
        <w:rPr>
          <w:rFonts w:cs="Times New Roman"/>
        </w:rPr>
        <w:t>d) az esetleges közlekedési forgalomkorlátozásról a lakosságot tájékoztatja,</w:t>
      </w:r>
    </w:p>
    <w:p w:rsidR="00C84097" w:rsidRDefault="00C84097" w:rsidP="00C84097">
      <w:pPr>
        <w:pStyle w:val="Alaprtelmezett"/>
        <w:jc w:val="both"/>
        <w:rPr>
          <w:rFonts w:cs="Times New Roman"/>
        </w:rPr>
      </w:pPr>
    </w:p>
    <w:p w:rsidR="00C84097" w:rsidRDefault="00C84097" w:rsidP="00C84097">
      <w:pPr>
        <w:pStyle w:val="Alaprtelmezett"/>
        <w:jc w:val="both"/>
      </w:pPr>
      <w:proofErr w:type="gramStart"/>
      <w:r>
        <w:rPr>
          <w:rFonts w:cs="Times New Roman"/>
        </w:rPr>
        <w:t>e</w:t>
      </w:r>
      <w:proofErr w:type="gramEnd"/>
      <w:r>
        <w:rPr>
          <w:rFonts w:cs="Times New Roman"/>
        </w:rPr>
        <w:t>) a filmforgatás miatti vagy azzal összefüggésben keletkező kárt, beleértve a harmadik személy által az önkormányzat felé érvényesíteni kívánt kárt megtéríti.</w:t>
      </w:r>
    </w:p>
    <w:p w:rsidR="00C84097" w:rsidRDefault="00C84097" w:rsidP="00C84097">
      <w:pPr>
        <w:pStyle w:val="Alaprtelmezett"/>
        <w:jc w:val="both"/>
        <w:rPr>
          <w:rFonts w:cs="Times New Roman"/>
        </w:rPr>
      </w:pPr>
    </w:p>
    <w:p w:rsidR="00C84097" w:rsidRDefault="00C84097" w:rsidP="00C84097">
      <w:pPr>
        <w:pStyle w:val="Alaprtelmezett"/>
        <w:jc w:val="both"/>
      </w:pPr>
      <w:r>
        <w:rPr>
          <w:rFonts w:cs="Times New Roman"/>
        </w:rPr>
        <w:t>(2) A hatósági szerződés jóváhagyását meg kell tagadni, ha az érintett közterületre a szerződés megküldésének időpontjában érvényes közterület-használati engedély van.</w:t>
      </w:r>
    </w:p>
    <w:p w:rsidR="00C84097" w:rsidRDefault="00C84097" w:rsidP="00C84097">
      <w:pPr>
        <w:pStyle w:val="Alaprtelmezett"/>
        <w:jc w:val="both"/>
      </w:pPr>
    </w:p>
    <w:p w:rsidR="00C84097" w:rsidRDefault="00C84097" w:rsidP="00C84097">
      <w:pPr>
        <w:pStyle w:val="Alaprtelmezett"/>
        <w:jc w:val="both"/>
      </w:pPr>
    </w:p>
    <w:p w:rsidR="00C84097" w:rsidRDefault="00C84097" w:rsidP="00C84097">
      <w:pPr>
        <w:pStyle w:val="Alaprtelmezett"/>
        <w:jc w:val="both"/>
      </w:pPr>
      <w:r>
        <w:rPr>
          <w:rFonts w:cs="Times New Roman"/>
          <w:b/>
          <w:bCs/>
        </w:rPr>
        <w:t>3. §</w:t>
      </w:r>
      <w:r>
        <w:rPr>
          <w:rFonts w:cs="Times New Roman"/>
        </w:rPr>
        <w:t xml:space="preserve"> A filmforgatást akadályozó, de a kérelmezőnek nem felróható, valamint a rendkívüli természeti események esetén az Önkormányzat az akadály elhárulása után az esetleges kárelhárítást vagy helyreállítást követő 10 napon belül biztosítja újra a közterületet olyan időtartamban, ameddig a filmforgatás akadályozva volt.</w:t>
      </w:r>
    </w:p>
    <w:p w:rsidR="00C84097" w:rsidRDefault="00C84097" w:rsidP="00C84097">
      <w:pPr>
        <w:pStyle w:val="Alaprtelmezett"/>
        <w:jc w:val="both"/>
      </w:pPr>
    </w:p>
    <w:p w:rsidR="00C84097" w:rsidRDefault="00C84097" w:rsidP="00C84097">
      <w:pPr>
        <w:pStyle w:val="Alaprtelmezett"/>
        <w:jc w:val="both"/>
      </w:pPr>
      <w:r>
        <w:rPr>
          <w:rFonts w:cs="Times New Roman"/>
          <w:b/>
          <w:bCs/>
        </w:rPr>
        <w:t>4. §</w:t>
      </w:r>
      <w:r>
        <w:rPr>
          <w:rFonts w:cs="Times New Roman"/>
        </w:rPr>
        <w:t xml:space="preserve"> (1) A filmforgatási célú közterület-használatért fizetendő díj megegyezik a </w:t>
      </w:r>
      <w:proofErr w:type="spellStart"/>
      <w:r>
        <w:rPr>
          <w:rFonts w:cs="Times New Roman"/>
        </w:rPr>
        <w:t>Mgtv</w:t>
      </w:r>
      <w:proofErr w:type="spellEnd"/>
      <w:r>
        <w:rPr>
          <w:rFonts w:cs="Times New Roman"/>
        </w:rPr>
        <w:t xml:space="preserve">. 3. mellékletének 7 pontjában foglalt legmagasabb díjtételek mindenkori mértékével. </w:t>
      </w:r>
    </w:p>
    <w:p w:rsidR="00C84097" w:rsidRDefault="00C84097" w:rsidP="00C84097">
      <w:pPr>
        <w:pStyle w:val="Alaprtelmezett"/>
        <w:jc w:val="both"/>
      </w:pPr>
      <w:r>
        <w:rPr>
          <w:rFonts w:cs="Times New Roman"/>
        </w:rPr>
        <w:t xml:space="preserve">(2) A kérelmező a közterület-használati díj megfizetése alól abban az esetben mentesíthető, ha a filmalkotás közérdekű célt szolgál. </w:t>
      </w:r>
    </w:p>
    <w:p w:rsidR="00C84097" w:rsidRDefault="00C84097" w:rsidP="00C84097">
      <w:pPr>
        <w:pStyle w:val="Alaprtelmezett"/>
        <w:jc w:val="both"/>
      </w:pPr>
      <w:r>
        <w:rPr>
          <w:rFonts w:cs="Times New Roman"/>
        </w:rPr>
        <w:t xml:space="preserve">(3) A rendelet alkalmazásában közérdekű célnak minősül az </w:t>
      </w:r>
      <w:proofErr w:type="gramStart"/>
      <w:r>
        <w:rPr>
          <w:rFonts w:cs="Times New Roman"/>
        </w:rPr>
        <w:t>önkormányzat ,</w:t>
      </w:r>
      <w:proofErr w:type="gramEnd"/>
      <w:r>
        <w:rPr>
          <w:rFonts w:cs="Times New Roman"/>
        </w:rPr>
        <w:t xml:space="preserve"> az önkormányzat intézménye érdekében, továbbá oktatási, tudományos vagy ismeretterjesztő témájú célok érdekében végzett filmforgatás.</w:t>
      </w:r>
    </w:p>
    <w:p w:rsidR="00C84097" w:rsidRDefault="00C84097" w:rsidP="00C84097">
      <w:pPr>
        <w:pStyle w:val="Alaprtelmezett"/>
        <w:jc w:val="both"/>
      </w:pPr>
    </w:p>
    <w:p w:rsidR="00C84097" w:rsidRDefault="00C84097" w:rsidP="00C84097">
      <w:pPr>
        <w:pStyle w:val="Alaprtelmezett"/>
        <w:jc w:val="both"/>
      </w:pPr>
      <w:r>
        <w:rPr>
          <w:rFonts w:cs="Times New Roman"/>
          <w:b/>
          <w:bCs/>
        </w:rPr>
        <w:lastRenderedPageBreak/>
        <w:t>5. §</w:t>
      </w:r>
      <w:r>
        <w:rPr>
          <w:rFonts w:cs="Times New Roman"/>
        </w:rPr>
        <w:t xml:space="preserve"> (1)  A filmforgatási célú közterület használat időtartama a 30 napot nem haladhatja meg. </w:t>
      </w:r>
    </w:p>
    <w:p w:rsidR="00C84097" w:rsidRDefault="00C84097" w:rsidP="00C84097">
      <w:pPr>
        <w:pStyle w:val="Alaprtelmezett"/>
        <w:jc w:val="both"/>
      </w:pPr>
      <w:r>
        <w:rPr>
          <w:rFonts w:cs="Times New Roman"/>
        </w:rPr>
        <w:t xml:space="preserve">(2) A filmforgatás során a lakó ingatlanok, szolgáltató egységek, közintézmények gyalogos vagy gépkocsival történő megközelítését a közterület-használó köteles folyamatosan biztosítani. </w:t>
      </w:r>
    </w:p>
    <w:p w:rsidR="00C84097" w:rsidRDefault="00C84097" w:rsidP="00C84097">
      <w:pPr>
        <w:pStyle w:val="Alaprtelmezett"/>
        <w:tabs>
          <w:tab w:val="left" w:pos="2851"/>
        </w:tabs>
        <w:jc w:val="both"/>
      </w:pPr>
    </w:p>
    <w:p w:rsidR="00C84097" w:rsidRDefault="00C84097" w:rsidP="00C84097">
      <w:pPr>
        <w:pStyle w:val="Alaprtelmezett"/>
        <w:tabs>
          <w:tab w:val="left" w:pos="2851"/>
        </w:tabs>
        <w:jc w:val="both"/>
      </w:pPr>
      <w:r>
        <w:rPr>
          <w:rFonts w:cs="Times New Roman"/>
          <w:b/>
          <w:bCs/>
        </w:rPr>
        <w:t xml:space="preserve">6. § </w:t>
      </w:r>
      <w:r>
        <w:rPr>
          <w:rFonts w:cs="Times New Roman"/>
        </w:rPr>
        <w:t>Ez a rendelet a kihirdetését követő napon lép hatályba.</w:t>
      </w:r>
    </w:p>
    <w:p w:rsidR="00C84097" w:rsidRDefault="00C84097" w:rsidP="00C84097">
      <w:pPr>
        <w:pStyle w:val="Alaprtelmezett"/>
        <w:tabs>
          <w:tab w:val="left" w:pos="2851"/>
        </w:tabs>
        <w:jc w:val="both"/>
      </w:pPr>
    </w:p>
    <w:p w:rsidR="00C84097" w:rsidRDefault="00C84097" w:rsidP="00C84097">
      <w:pPr>
        <w:pStyle w:val="Alaprtelmezett"/>
        <w:tabs>
          <w:tab w:val="left" w:pos="2851"/>
        </w:tabs>
        <w:jc w:val="center"/>
      </w:pPr>
    </w:p>
    <w:p w:rsidR="00C84097" w:rsidRDefault="00C84097" w:rsidP="00C84097">
      <w:pPr>
        <w:pStyle w:val="Alaprtelmezett"/>
        <w:ind w:left="709" w:hanging="425"/>
        <w:jc w:val="both"/>
      </w:pPr>
      <w:r>
        <w:rPr>
          <w:sz w:val="22"/>
          <w:szCs w:val="22"/>
        </w:rPr>
        <w:t>Bekecs, 2013. szeptember 5.</w:t>
      </w:r>
    </w:p>
    <w:p w:rsidR="00C84097" w:rsidRDefault="00C84097" w:rsidP="00C84097">
      <w:pPr>
        <w:pStyle w:val="Alaprtelmezett"/>
        <w:ind w:left="709" w:hanging="425"/>
        <w:jc w:val="both"/>
      </w:pPr>
    </w:p>
    <w:p w:rsidR="00C84097" w:rsidRDefault="00C84097" w:rsidP="00C84097">
      <w:pPr>
        <w:pStyle w:val="Alaprtelmezett"/>
        <w:ind w:left="709" w:hanging="425"/>
        <w:jc w:val="both"/>
      </w:pPr>
    </w:p>
    <w:p w:rsidR="00C84097" w:rsidRDefault="00C84097" w:rsidP="00C84097">
      <w:pPr>
        <w:pStyle w:val="Alaprtelmezett"/>
        <w:ind w:left="709" w:hanging="425"/>
        <w:jc w:val="both"/>
      </w:pPr>
      <w:r>
        <w:rPr>
          <w:sz w:val="22"/>
          <w:szCs w:val="22"/>
        </w:rPr>
        <w:t xml:space="preserve">Béki </w:t>
      </w:r>
      <w:proofErr w:type="gramStart"/>
      <w:r>
        <w:rPr>
          <w:sz w:val="22"/>
          <w:szCs w:val="22"/>
        </w:rPr>
        <w:t xml:space="preserve">József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Bodnár</w:t>
      </w:r>
      <w:proofErr w:type="gramEnd"/>
      <w:r>
        <w:rPr>
          <w:sz w:val="22"/>
          <w:szCs w:val="22"/>
        </w:rPr>
        <w:t xml:space="preserve"> Jánosné</w:t>
      </w:r>
    </w:p>
    <w:p w:rsidR="00C84097" w:rsidRDefault="00C84097" w:rsidP="00C8409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jegyző</w:t>
      </w:r>
      <w:r>
        <w:rPr>
          <w:sz w:val="22"/>
          <w:szCs w:val="22"/>
        </w:rPr>
        <w:tab/>
      </w:r>
    </w:p>
    <w:p w:rsidR="00C84097" w:rsidRDefault="00C84097" w:rsidP="00C8409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</w:p>
    <w:p w:rsidR="00C84097" w:rsidRDefault="00C84097" w:rsidP="00C8409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</w:p>
    <w:p w:rsidR="00C84097" w:rsidRDefault="00C84097" w:rsidP="00C8409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</w:p>
    <w:p w:rsidR="00C84097" w:rsidRDefault="00C84097" w:rsidP="00C8409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  <w:r>
        <w:rPr>
          <w:sz w:val="22"/>
          <w:szCs w:val="22"/>
        </w:rPr>
        <w:t>A rendelet kihirdetésének napja: 2013. szeptember 12.                                    Bodnár Jánosné</w:t>
      </w:r>
    </w:p>
    <w:p w:rsidR="00C84097" w:rsidRDefault="00C84097" w:rsidP="00C8409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gramStart"/>
      <w:r>
        <w:rPr>
          <w:sz w:val="22"/>
          <w:szCs w:val="22"/>
        </w:rPr>
        <w:t>jegyző</w:t>
      </w:r>
      <w:proofErr w:type="gramEnd"/>
      <w:r>
        <w:rPr>
          <w:sz w:val="22"/>
          <w:szCs w:val="22"/>
        </w:rPr>
        <w:t xml:space="preserve"> </w:t>
      </w:r>
    </w:p>
    <w:p w:rsidR="00C84097" w:rsidRDefault="00C84097" w:rsidP="00C8409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</w:p>
    <w:p w:rsidR="00074EF8" w:rsidRDefault="00074EF8"/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097"/>
    <w:rsid w:val="00074EF8"/>
    <w:rsid w:val="006A788D"/>
    <w:rsid w:val="00C8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E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C84097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2623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Varadi Anett</cp:lastModifiedBy>
  <cp:revision>2</cp:revision>
  <dcterms:created xsi:type="dcterms:W3CDTF">2014-07-30T08:03:00Z</dcterms:created>
  <dcterms:modified xsi:type="dcterms:W3CDTF">2014-07-30T08:13:00Z</dcterms:modified>
</cp:coreProperties>
</file>